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B6B2AC" w14:textId="77777777" w:rsidR="008373DE" w:rsidRPr="00C329A2" w:rsidRDefault="008373DE" w:rsidP="004475B9">
      <w:pPr>
        <w:pStyle w:val="Nadpis1"/>
        <w:spacing w:before="120"/>
        <w:rPr>
          <w:rFonts w:ascii="Arial Narrow" w:hAnsi="Arial Narrow"/>
          <w:color w:val="auto"/>
          <w:sz w:val="32"/>
          <w:szCs w:val="32"/>
        </w:rPr>
      </w:pPr>
      <w:r w:rsidRPr="00C329A2">
        <w:rPr>
          <w:rFonts w:ascii="Arial Narrow" w:hAnsi="Arial Narrow"/>
          <w:color w:val="auto"/>
          <w:sz w:val="32"/>
          <w:szCs w:val="32"/>
        </w:rPr>
        <w:t xml:space="preserve">Průvodní zpráva </w:t>
      </w:r>
    </w:p>
    <w:p w14:paraId="0DF15604" w14:textId="77777777" w:rsidR="008373DE" w:rsidRPr="00C329A2" w:rsidRDefault="008373DE" w:rsidP="004475B9">
      <w:pPr>
        <w:pStyle w:val="Nadpis2"/>
        <w:rPr>
          <w:szCs w:val="28"/>
        </w:rPr>
      </w:pPr>
      <w:r w:rsidRPr="00C329A2">
        <w:rPr>
          <w:szCs w:val="28"/>
        </w:rPr>
        <w:t xml:space="preserve">Identifikační údaje </w:t>
      </w:r>
    </w:p>
    <w:p w14:paraId="7E7D8FA5" w14:textId="77777777" w:rsidR="008373DE" w:rsidRPr="00C329A2" w:rsidRDefault="008373DE" w:rsidP="004475B9">
      <w:pPr>
        <w:pStyle w:val="Nadpis3"/>
        <w:rPr>
          <w:rFonts w:ascii="Arial Narrow" w:hAnsi="Arial Narrow"/>
          <w:color w:val="auto"/>
          <w:sz w:val="24"/>
          <w:szCs w:val="24"/>
        </w:rPr>
      </w:pPr>
      <w:r w:rsidRPr="00C329A2">
        <w:rPr>
          <w:rFonts w:ascii="Arial Narrow" w:hAnsi="Arial Narrow"/>
          <w:color w:val="auto"/>
          <w:sz w:val="24"/>
          <w:szCs w:val="24"/>
        </w:rPr>
        <w:t xml:space="preserve">Údaje o stavbě </w:t>
      </w:r>
    </w:p>
    <w:p w14:paraId="31FCB5FD" w14:textId="681789C6" w:rsidR="006458A8" w:rsidRPr="00566996" w:rsidRDefault="00276938" w:rsidP="00812DE6">
      <w:pPr>
        <w:pStyle w:val="Odstavecseseznamem"/>
        <w:numPr>
          <w:ilvl w:val="0"/>
          <w:numId w:val="9"/>
        </w:numPr>
        <w:rPr>
          <w:b w:val="0"/>
        </w:rPr>
      </w:pPr>
      <w:r w:rsidRPr="00914816">
        <w:rPr>
          <w:rStyle w:val="PodtitulChar"/>
          <w:b w:val="0"/>
        </w:rPr>
        <w:t>N</w:t>
      </w:r>
      <w:r w:rsidR="00A747AD" w:rsidRPr="00914816">
        <w:rPr>
          <w:rStyle w:val="PodtitulChar"/>
          <w:b w:val="0"/>
        </w:rPr>
        <w:t>ázev stavby</w:t>
      </w:r>
      <w:r w:rsidR="00A747AD" w:rsidRPr="00B7233C">
        <w:rPr>
          <w:rStyle w:val="PodtitulChar"/>
        </w:rPr>
        <w:tab/>
      </w:r>
      <w:r w:rsidR="00267143" w:rsidRPr="00914816">
        <w:rPr>
          <w:rStyle w:val="PodtitulChar"/>
          <w:b w:val="0"/>
        </w:rPr>
        <w:t>:</w:t>
      </w:r>
      <w:r w:rsidR="00B7233C">
        <w:rPr>
          <w:rStyle w:val="PodtitulChar"/>
        </w:rPr>
        <w:tab/>
      </w:r>
      <w:r w:rsidR="001F6932">
        <w:rPr>
          <w:rStyle w:val="PodtitulChar"/>
          <w:b w:val="0"/>
          <w:bCs/>
        </w:rPr>
        <w:t xml:space="preserve">MŠ Brno, Pšeník 18 – </w:t>
      </w:r>
      <w:proofErr w:type="spellStart"/>
      <w:r w:rsidR="001F6932">
        <w:rPr>
          <w:rStyle w:val="PodtitulChar"/>
          <w:b w:val="0"/>
          <w:bCs/>
        </w:rPr>
        <w:t>dovýměna</w:t>
      </w:r>
      <w:proofErr w:type="spellEnd"/>
      <w:r w:rsidR="001F6932">
        <w:rPr>
          <w:rStyle w:val="PodtitulChar"/>
          <w:b w:val="0"/>
          <w:bCs/>
        </w:rPr>
        <w:t xml:space="preserve"> oken a zateplení objektu</w:t>
      </w:r>
      <w:r w:rsidR="00A747AD" w:rsidRPr="00566996">
        <w:rPr>
          <w:b w:val="0"/>
        </w:rPr>
        <w:t xml:space="preserve"> </w:t>
      </w:r>
    </w:p>
    <w:p w14:paraId="5D1F7EE4" w14:textId="411A9399" w:rsidR="00A747AD" w:rsidRPr="00566996" w:rsidRDefault="00276938" w:rsidP="001F6932">
      <w:pPr>
        <w:ind w:left="2100" w:hanging="1003"/>
        <w:rPr>
          <w:b/>
        </w:rPr>
      </w:pPr>
      <w:r w:rsidRPr="00566996">
        <w:t>M</w:t>
      </w:r>
      <w:r w:rsidR="00A747AD" w:rsidRPr="00566996">
        <w:t xml:space="preserve">ísto stavby  </w:t>
      </w:r>
      <w:r w:rsidR="00267143" w:rsidRPr="00566996">
        <w:tab/>
      </w:r>
      <w:r w:rsidR="00914816" w:rsidRPr="00566996">
        <w:t>:</w:t>
      </w:r>
      <w:r w:rsidR="00267143" w:rsidRPr="00566996">
        <w:tab/>
      </w:r>
      <w:r w:rsidR="001F6932">
        <w:t>MŠ Brno, Pšeník 18</w:t>
      </w:r>
    </w:p>
    <w:p w14:paraId="1C53E724" w14:textId="7E1F030D" w:rsidR="00267143" w:rsidRPr="00566996" w:rsidRDefault="00A747AD" w:rsidP="001F6932">
      <w:pPr>
        <w:pStyle w:val="Odstavecseseznamem"/>
        <w:spacing w:before="0"/>
        <w:ind w:firstLine="377"/>
        <w:rPr>
          <w:b w:val="0"/>
        </w:rPr>
      </w:pPr>
      <w:r w:rsidRPr="00566996">
        <w:rPr>
          <w:b w:val="0"/>
        </w:rPr>
        <w:t>Adresa</w:t>
      </w:r>
      <w:r w:rsidRPr="00566996">
        <w:rPr>
          <w:b w:val="0"/>
        </w:rPr>
        <w:tab/>
      </w:r>
      <w:r w:rsidRPr="00566996">
        <w:rPr>
          <w:b w:val="0"/>
        </w:rPr>
        <w:tab/>
      </w:r>
      <w:r w:rsidRPr="00566996">
        <w:rPr>
          <w:b w:val="0"/>
        </w:rPr>
        <w:tab/>
      </w:r>
      <w:r w:rsidR="00267143" w:rsidRPr="00566996">
        <w:rPr>
          <w:b w:val="0"/>
        </w:rPr>
        <w:t xml:space="preserve">Brno - </w:t>
      </w:r>
      <w:r w:rsidR="001F6932">
        <w:rPr>
          <w:b w:val="0"/>
        </w:rPr>
        <w:t>Štýřice</w:t>
      </w:r>
      <w:r w:rsidR="00267143" w:rsidRPr="00566996">
        <w:rPr>
          <w:b w:val="0"/>
        </w:rPr>
        <w:t xml:space="preserve">, </w:t>
      </w:r>
      <w:r w:rsidR="002E1C18">
        <w:rPr>
          <w:b w:val="0"/>
        </w:rPr>
        <w:t>Pšeník 381/18</w:t>
      </w:r>
      <w:r w:rsidRPr="00566996">
        <w:rPr>
          <w:b w:val="0"/>
        </w:rPr>
        <w:tab/>
      </w:r>
    </w:p>
    <w:p w14:paraId="59D722A6" w14:textId="01C41DF6" w:rsidR="00A747AD" w:rsidRPr="00566996" w:rsidRDefault="00A747AD" w:rsidP="001F6932">
      <w:pPr>
        <w:pStyle w:val="Odstavecseseznamem"/>
        <w:spacing w:before="0"/>
        <w:ind w:firstLine="377"/>
        <w:rPr>
          <w:b w:val="0"/>
        </w:rPr>
      </w:pPr>
      <w:r w:rsidRPr="00566996">
        <w:rPr>
          <w:b w:val="0"/>
        </w:rPr>
        <w:t>Katastrální území</w:t>
      </w:r>
      <w:r w:rsidR="00C329A2" w:rsidRPr="00566996">
        <w:rPr>
          <w:b w:val="0"/>
        </w:rPr>
        <w:tab/>
      </w:r>
      <w:r w:rsidRPr="00566996">
        <w:rPr>
          <w:b w:val="0"/>
        </w:rPr>
        <w:tab/>
      </w:r>
      <w:r w:rsidR="002E1C18">
        <w:rPr>
          <w:b w:val="0"/>
        </w:rPr>
        <w:t>Štýřice (610186)</w:t>
      </w:r>
      <w:r w:rsidRPr="00566996">
        <w:rPr>
          <w:b w:val="0"/>
        </w:rPr>
        <w:tab/>
      </w:r>
      <w:r w:rsidRPr="00566996">
        <w:rPr>
          <w:b w:val="0"/>
        </w:rPr>
        <w:tab/>
      </w:r>
    </w:p>
    <w:p w14:paraId="2D591A97" w14:textId="544360BE" w:rsidR="00A747AD" w:rsidRDefault="00A747AD" w:rsidP="004475B9">
      <w:pPr>
        <w:pStyle w:val="Odstavecseseznamem"/>
        <w:ind w:firstLine="377"/>
      </w:pPr>
      <w:r w:rsidRPr="00566996">
        <w:rPr>
          <w:b w:val="0"/>
        </w:rPr>
        <w:t>Parcelní čísla pozemků</w:t>
      </w:r>
      <w:r w:rsidRPr="00566996">
        <w:rPr>
          <w:b w:val="0"/>
        </w:rPr>
        <w:tab/>
      </w:r>
      <w:r w:rsidR="002E1C18">
        <w:rPr>
          <w:b w:val="0"/>
        </w:rPr>
        <w:t>1602</w:t>
      </w:r>
    </w:p>
    <w:p w14:paraId="4E5DD5FE" w14:textId="027AE312" w:rsidR="00914816" w:rsidRPr="00965B80" w:rsidRDefault="00914816" w:rsidP="00812DE6">
      <w:pPr>
        <w:pStyle w:val="Odstavecseseznamem"/>
        <w:numPr>
          <w:ilvl w:val="0"/>
          <w:numId w:val="9"/>
        </w:numPr>
        <w:rPr>
          <w:b w:val="0"/>
        </w:rPr>
      </w:pPr>
      <w:r w:rsidRPr="00965B80">
        <w:rPr>
          <w:b w:val="0"/>
        </w:rPr>
        <w:t>Předmět PD</w:t>
      </w:r>
      <w:r w:rsidRPr="00965B80">
        <w:rPr>
          <w:b w:val="0"/>
        </w:rPr>
        <w:tab/>
      </w:r>
      <w:r w:rsidRPr="00965B80">
        <w:rPr>
          <w:b w:val="0"/>
        </w:rPr>
        <w:tab/>
        <w:t>:</w:t>
      </w:r>
      <w:r w:rsidRPr="00965B80">
        <w:rPr>
          <w:b w:val="0"/>
        </w:rPr>
        <w:tab/>
      </w:r>
      <w:proofErr w:type="spellStart"/>
      <w:r w:rsidR="002E1C18">
        <w:rPr>
          <w:rStyle w:val="PodtitulChar"/>
          <w:b w:val="0"/>
          <w:bCs/>
        </w:rPr>
        <w:t>dovýměna</w:t>
      </w:r>
      <w:proofErr w:type="spellEnd"/>
      <w:r w:rsidR="002E1C18">
        <w:rPr>
          <w:rStyle w:val="PodtitulChar"/>
          <w:b w:val="0"/>
          <w:bCs/>
        </w:rPr>
        <w:t xml:space="preserve"> oken a zateplení objektu</w:t>
      </w:r>
    </w:p>
    <w:p w14:paraId="00E74187" w14:textId="77777777" w:rsidR="008373DE" w:rsidRPr="004048D7" w:rsidRDefault="008373DE" w:rsidP="004475B9">
      <w:pPr>
        <w:pStyle w:val="Nadpis3"/>
        <w:rPr>
          <w:rFonts w:ascii="Arial Narrow" w:hAnsi="Arial Narrow"/>
          <w:color w:val="auto"/>
          <w:sz w:val="24"/>
          <w:szCs w:val="24"/>
        </w:rPr>
      </w:pPr>
      <w:r w:rsidRPr="004048D7">
        <w:rPr>
          <w:rFonts w:ascii="Arial Narrow" w:hAnsi="Arial Narrow"/>
          <w:color w:val="auto"/>
          <w:sz w:val="24"/>
          <w:szCs w:val="24"/>
        </w:rPr>
        <w:t xml:space="preserve">Údaje o stavebníkovi </w:t>
      </w:r>
    </w:p>
    <w:p w14:paraId="42C979C3" w14:textId="3F69B063" w:rsidR="00A747AD" w:rsidRDefault="005E374D" w:rsidP="002E1C18">
      <w:pPr>
        <w:ind w:left="1503" w:hanging="482"/>
        <w:rPr>
          <w:rFonts w:cs="Arial"/>
          <w:snapToGrid w:val="0"/>
        </w:rPr>
      </w:pPr>
      <w:r w:rsidRPr="005E374D">
        <w:t>Název</w:t>
      </w:r>
      <w:r w:rsidR="00267143" w:rsidRPr="00B27A49">
        <w:tab/>
      </w:r>
      <w:r w:rsidR="00267143" w:rsidRPr="00B27A49">
        <w:tab/>
      </w:r>
      <w:r w:rsidR="00267143" w:rsidRPr="005E374D">
        <w:t>:</w:t>
      </w:r>
      <w:r w:rsidR="00267143" w:rsidRPr="00B27A49">
        <w:tab/>
      </w:r>
      <w:r w:rsidR="002E1C18" w:rsidRPr="00656905">
        <w:rPr>
          <w:rFonts w:cs="Arial"/>
          <w:snapToGrid w:val="0"/>
        </w:rPr>
        <w:t>Statutární město Brno</w:t>
      </w:r>
    </w:p>
    <w:p w14:paraId="54A0A2F3" w14:textId="783628C8" w:rsidR="002E1C18" w:rsidRPr="005E374D" w:rsidRDefault="002E1C18" w:rsidP="002E1C18">
      <w:pPr>
        <w:ind w:left="1503" w:hanging="482"/>
      </w:pPr>
      <w:r>
        <w:rPr>
          <w:rFonts w:cs="Arial"/>
          <w:snapToGrid w:val="0"/>
        </w:rPr>
        <w:tab/>
      </w:r>
      <w:r>
        <w:rPr>
          <w:rFonts w:cs="Arial"/>
          <w:snapToGrid w:val="0"/>
        </w:rPr>
        <w:tab/>
      </w:r>
      <w:r>
        <w:rPr>
          <w:rFonts w:cs="Arial"/>
          <w:snapToGrid w:val="0"/>
        </w:rPr>
        <w:tab/>
      </w:r>
      <w:r>
        <w:rPr>
          <w:rFonts w:cs="Arial"/>
          <w:snapToGrid w:val="0"/>
        </w:rPr>
        <w:tab/>
        <w:t>Městská část Brno - střed</w:t>
      </w:r>
      <w:r>
        <w:rPr>
          <w:rFonts w:cs="Arial"/>
          <w:snapToGrid w:val="0"/>
        </w:rPr>
        <w:tab/>
      </w:r>
    </w:p>
    <w:p w14:paraId="2C1F4CAE" w14:textId="203E4ACB" w:rsidR="00A747AD" w:rsidRPr="002E1C18" w:rsidRDefault="00B27A49" w:rsidP="002E1C18">
      <w:pPr>
        <w:pStyle w:val="Odstavecseseznamem"/>
        <w:spacing w:before="0"/>
        <w:ind w:left="1503" w:hanging="482"/>
        <w:rPr>
          <w:b w:val="0"/>
          <w:bCs/>
        </w:rPr>
      </w:pPr>
      <w:r w:rsidRPr="00566996">
        <w:rPr>
          <w:b w:val="0"/>
        </w:rPr>
        <w:t>A</w:t>
      </w:r>
      <w:r w:rsidR="00267143" w:rsidRPr="00566996">
        <w:rPr>
          <w:b w:val="0"/>
        </w:rPr>
        <w:t>dresa</w:t>
      </w:r>
      <w:r w:rsidR="00267143" w:rsidRPr="00566996">
        <w:rPr>
          <w:b w:val="0"/>
        </w:rPr>
        <w:tab/>
      </w:r>
      <w:r w:rsidR="00267143" w:rsidRPr="00566996">
        <w:rPr>
          <w:b w:val="0"/>
        </w:rPr>
        <w:tab/>
        <w:t>:</w:t>
      </w:r>
      <w:r w:rsidR="00267143" w:rsidRPr="00566996">
        <w:rPr>
          <w:b w:val="0"/>
        </w:rPr>
        <w:tab/>
      </w:r>
      <w:r w:rsidR="002E1C18" w:rsidRPr="002E1C18">
        <w:rPr>
          <w:rFonts w:cs="Arial"/>
          <w:b w:val="0"/>
          <w:bCs/>
          <w:snapToGrid w:val="0"/>
        </w:rPr>
        <w:t>Dominikánské náměstí 264/2, 601 69 Brno</w:t>
      </w:r>
    </w:p>
    <w:p w14:paraId="47CD695B" w14:textId="25E39EF2" w:rsidR="00267143" w:rsidRPr="002E1C18" w:rsidRDefault="00267143" w:rsidP="002E1C18">
      <w:pPr>
        <w:pStyle w:val="Odstavecseseznamem"/>
        <w:spacing w:before="0"/>
        <w:ind w:left="1503" w:hanging="482"/>
        <w:rPr>
          <w:b w:val="0"/>
          <w:bCs/>
        </w:rPr>
      </w:pPr>
      <w:r w:rsidRPr="002E1C18">
        <w:rPr>
          <w:b w:val="0"/>
          <w:bCs/>
        </w:rPr>
        <w:t>IČ</w:t>
      </w:r>
      <w:r w:rsidRPr="002E1C18">
        <w:rPr>
          <w:b w:val="0"/>
          <w:bCs/>
        </w:rPr>
        <w:tab/>
      </w:r>
      <w:r w:rsidRPr="002E1C18">
        <w:rPr>
          <w:b w:val="0"/>
          <w:bCs/>
        </w:rPr>
        <w:tab/>
      </w:r>
      <w:r w:rsidRPr="002E1C18">
        <w:rPr>
          <w:b w:val="0"/>
          <w:bCs/>
        </w:rPr>
        <w:tab/>
        <w:t>:</w:t>
      </w:r>
      <w:r w:rsidRPr="002E1C18">
        <w:rPr>
          <w:b w:val="0"/>
          <w:bCs/>
        </w:rPr>
        <w:tab/>
      </w:r>
      <w:r w:rsidR="002E1C18" w:rsidRPr="002E1C18">
        <w:rPr>
          <w:rFonts w:cs="Arial"/>
          <w:b w:val="0"/>
          <w:bCs/>
          <w:snapToGrid w:val="0"/>
        </w:rPr>
        <w:t>44992785</w:t>
      </w:r>
    </w:p>
    <w:p w14:paraId="2E4FA01A" w14:textId="02EA1C55" w:rsidR="00267143" w:rsidRPr="002E1C18" w:rsidRDefault="00267143" w:rsidP="002E1C18">
      <w:pPr>
        <w:pStyle w:val="Odstavecseseznamem"/>
        <w:spacing w:before="0"/>
        <w:ind w:left="1503" w:hanging="482"/>
        <w:rPr>
          <w:b w:val="0"/>
          <w:bCs/>
        </w:rPr>
      </w:pPr>
      <w:r w:rsidRPr="002E1C18">
        <w:rPr>
          <w:b w:val="0"/>
          <w:bCs/>
        </w:rPr>
        <w:t>DIČ</w:t>
      </w:r>
      <w:r w:rsidRPr="002E1C18">
        <w:rPr>
          <w:b w:val="0"/>
          <w:bCs/>
        </w:rPr>
        <w:tab/>
      </w:r>
      <w:r w:rsidRPr="002E1C18">
        <w:rPr>
          <w:b w:val="0"/>
          <w:bCs/>
        </w:rPr>
        <w:tab/>
      </w:r>
      <w:r w:rsidRPr="002E1C18">
        <w:rPr>
          <w:b w:val="0"/>
          <w:bCs/>
        </w:rPr>
        <w:tab/>
        <w:t>:</w:t>
      </w:r>
      <w:r w:rsidRPr="002E1C18">
        <w:rPr>
          <w:b w:val="0"/>
          <w:bCs/>
        </w:rPr>
        <w:tab/>
      </w:r>
      <w:r w:rsidR="002E1C18" w:rsidRPr="002E1C18">
        <w:rPr>
          <w:rFonts w:cs="Arial"/>
          <w:b w:val="0"/>
          <w:bCs/>
          <w:snapToGrid w:val="0"/>
        </w:rPr>
        <w:t>CZ44992785</w:t>
      </w:r>
    </w:p>
    <w:p w14:paraId="3FBDC955" w14:textId="1DE8EFB8" w:rsidR="00B27A49" w:rsidRPr="002E1C18" w:rsidRDefault="00C329A2" w:rsidP="002E1C18">
      <w:pPr>
        <w:pStyle w:val="Odstavecseseznamem"/>
        <w:spacing w:before="0"/>
        <w:ind w:left="1503" w:hanging="482"/>
        <w:rPr>
          <w:b w:val="0"/>
          <w:bCs/>
        </w:rPr>
      </w:pPr>
      <w:r w:rsidRPr="002E1C18">
        <w:rPr>
          <w:b w:val="0"/>
          <w:bCs/>
        </w:rPr>
        <w:t>Zastoupený</w:t>
      </w:r>
      <w:r w:rsidR="00B27A49" w:rsidRPr="002E1C18">
        <w:rPr>
          <w:b w:val="0"/>
          <w:bCs/>
        </w:rPr>
        <w:tab/>
      </w:r>
      <w:r w:rsidR="00B27A49" w:rsidRPr="002E1C18">
        <w:rPr>
          <w:b w:val="0"/>
          <w:bCs/>
        </w:rPr>
        <w:tab/>
      </w:r>
      <w:r w:rsidR="00914816" w:rsidRPr="002E1C18">
        <w:rPr>
          <w:b w:val="0"/>
          <w:bCs/>
        </w:rPr>
        <w:t>:</w:t>
      </w:r>
      <w:r w:rsidR="00B27A49" w:rsidRPr="002E1C18">
        <w:rPr>
          <w:b w:val="0"/>
          <w:bCs/>
        </w:rPr>
        <w:tab/>
      </w:r>
      <w:r w:rsidR="002E1C18" w:rsidRPr="002E1C18">
        <w:rPr>
          <w:rFonts w:cs="Arial"/>
          <w:b w:val="0"/>
          <w:bCs/>
          <w:snapToGrid w:val="0"/>
          <w:color w:val="000000"/>
        </w:rPr>
        <w:t xml:space="preserve">Mgr. Petra </w:t>
      </w:r>
      <w:proofErr w:type="spellStart"/>
      <w:r w:rsidR="002E1C18" w:rsidRPr="002E1C18">
        <w:rPr>
          <w:rFonts w:cs="Arial"/>
          <w:b w:val="0"/>
          <w:bCs/>
          <w:snapToGrid w:val="0"/>
          <w:color w:val="000000"/>
        </w:rPr>
        <w:t>Ondrašíková</w:t>
      </w:r>
      <w:proofErr w:type="spellEnd"/>
      <w:r w:rsidR="002E1C18" w:rsidRPr="002E1C18">
        <w:rPr>
          <w:rFonts w:cs="Arial"/>
          <w:b w:val="0"/>
          <w:bCs/>
          <w:snapToGrid w:val="0"/>
          <w:color w:val="000000"/>
        </w:rPr>
        <w:t>, vedoucí OŠSKM ÚMČ Brno – střed</w:t>
      </w:r>
    </w:p>
    <w:p w14:paraId="74860E74" w14:textId="2A40D47B" w:rsidR="002E1C18" w:rsidRPr="002E1C18" w:rsidRDefault="002E1C18" w:rsidP="002E1C18">
      <w:pPr>
        <w:pStyle w:val="Odstavecseseznamem"/>
        <w:spacing w:before="0"/>
        <w:ind w:left="1503" w:hanging="482"/>
        <w:rPr>
          <w:b w:val="0"/>
          <w:bCs/>
        </w:rPr>
      </w:pPr>
      <w:r w:rsidRPr="002E1C18">
        <w:rPr>
          <w:rFonts w:cs="Arial"/>
          <w:b w:val="0"/>
          <w:bCs/>
        </w:rPr>
        <w:t>Osoba oprávněná jednat ve věcech technických:</w:t>
      </w:r>
      <w:r w:rsidRPr="002E1C18">
        <w:rPr>
          <w:rFonts w:cs="Arial"/>
          <w:b w:val="0"/>
          <w:bCs/>
        </w:rPr>
        <w:tab/>
        <w:t>Jiří Mazel, stavební technik</w:t>
      </w:r>
    </w:p>
    <w:p w14:paraId="6EE18B15" w14:textId="77777777" w:rsidR="008373DE" w:rsidRPr="004048D7" w:rsidRDefault="008373DE" w:rsidP="004475B9">
      <w:pPr>
        <w:pStyle w:val="Nadpis3"/>
        <w:rPr>
          <w:rFonts w:ascii="Arial Narrow" w:hAnsi="Arial Narrow"/>
          <w:color w:val="auto"/>
          <w:sz w:val="24"/>
          <w:szCs w:val="24"/>
        </w:rPr>
      </w:pPr>
      <w:r w:rsidRPr="004048D7">
        <w:rPr>
          <w:rFonts w:ascii="Arial Narrow" w:hAnsi="Arial Narrow"/>
          <w:color w:val="auto"/>
          <w:sz w:val="24"/>
          <w:szCs w:val="24"/>
        </w:rPr>
        <w:t xml:space="preserve">Údaje o zpracovateli projektové dokumentace </w:t>
      </w:r>
    </w:p>
    <w:p w14:paraId="5DA19039" w14:textId="77777777" w:rsidR="00B27A49" w:rsidRPr="00566996" w:rsidRDefault="00B27A49" w:rsidP="00812DE6">
      <w:pPr>
        <w:pStyle w:val="Odstavecseseznamem"/>
        <w:numPr>
          <w:ilvl w:val="0"/>
          <w:numId w:val="10"/>
        </w:numPr>
        <w:rPr>
          <w:b w:val="0"/>
        </w:rPr>
      </w:pPr>
      <w:bookmarkStart w:id="0" w:name="_Hlk43041509"/>
      <w:r w:rsidRPr="00276938">
        <w:rPr>
          <w:b w:val="0"/>
        </w:rPr>
        <w:t>Název</w:t>
      </w:r>
      <w:r>
        <w:tab/>
      </w:r>
      <w:r>
        <w:tab/>
      </w:r>
      <w:r w:rsidRPr="00914816">
        <w:rPr>
          <w:b w:val="0"/>
        </w:rPr>
        <w:t xml:space="preserve">: </w:t>
      </w:r>
      <w:r>
        <w:tab/>
      </w:r>
      <w:r w:rsidRPr="00566996">
        <w:rPr>
          <w:b w:val="0"/>
        </w:rPr>
        <w:t>INTAR, a.s.</w:t>
      </w:r>
    </w:p>
    <w:p w14:paraId="1A26D49E" w14:textId="77777777" w:rsidR="00B27A49" w:rsidRPr="00566996" w:rsidRDefault="00B27A49" w:rsidP="004475B9">
      <w:pPr>
        <w:pStyle w:val="Odstavecseseznamem"/>
        <w:ind w:firstLine="360"/>
        <w:rPr>
          <w:b w:val="0"/>
        </w:rPr>
      </w:pPr>
      <w:r w:rsidRPr="00566996">
        <w:rPr>
          <w:b w:val="0"/>
        </w:rPr>
        <w:t>Adresa</w:t>
      </w:r>
      <w:r w:rsidRPr="00566996">
        <w:rPr>
          <w:b w:val="0"/>
        </w:rPr>
        <w:tab/>
      </w:r>
      <w:r w:rsidRPr="00566996">
        <w:rPr>
          <w:b w:val="0"/>
        </w:rPr>
        <w:tab/>
      </w:r>
      <w:r w:rsidRPr="00566996">
        <w:rPr>
          <w:b w:val="0"/>
        </w:rPr>
        <w:tab/>
        <w:t>Bezručova 17a, 656 73 Brno, tel. 543 422</w:t>
      </w:r>
      <w:r w:rsidR="00914816" w:rsidRPr="00566996">
        <w:rPr>
          <w:b w:val="0"/>
        </w:rPr>
        <w:t> </w:t>
      </w:r>
      <w:r w:rsidRPr="00566996">
        <w:rPr>
          <w:b w:val="0"/>
        </w:rPr>
        <w:t>211</w:t>
      </w:r>
    </w:p>
    <w:p w14:paraId="5EB7792E" w14:textId="77777777" w:rsidR="00B27A49" w:rsidRPr="00566996" w:rsidRDefault="00B27A49" w:rsidP="004475B9">
      <w:pPr>
        <w:pStyle w:val="Odstavecseseznamem"/>
        <w:ind w:firstLine="360"/>
        <w:rPr>
          <w:b w:val="0"/>
        </w:rPr>
      </w:pPr>
      <w:r w:rsidRPr="00566996">
        <w:rPr>
          <w:b w:val="0"/>
        </w:rPr>
        <w:t xml:space="preserve">IČ </w:t>
      </w:r>
      <w:r w:rsidRPr="00566996">
        <w:rPr>
          <w:b w:val="0"/>
        </w:rPr>
        <w:tab/>
      </w:r>
      <w:r w:rsidRPr="00566996">
        <w:rPr>
          <w:b w:val="0"/>
        </w:rPr>
        <w:tab/>
      </w:r>
      <w:r w:rsidRPr="00566996">
        <w:rPr>
          <w:b w:val="0"/>
        </w:rPr>
        <w:tab/>
      </w:r>
      <w:r w:rsidRPr="00566996">
        <w:rPr>
          <w:b w:val="0"/>
        </w:rPr>
        <w:tab/>
        <w:t>255 94</w:t>
      </w:r>
      <w:r w:rsidR="00914816" w:rsidRPr="00566996">
        <w:rPr>
          <w:b w:val="0"/>
        </w:rPr>
        <w:t> </w:t>
      </w:r>
      <w:r w:rsidRPr="00566996">
        <w:rPr>
          <w:b w:val="0"/>
        </w:rPr>
        <w:t>443</w:t>
      </w:r>
    </w:p>
    <w:p w14:paraId="3FB0B400" w14:textId="77777777" w:rsidR="00B27A49" w:rsidRPr="00566996" w:rsidRDefault="00B27A49" w:rsidP="004475B9">
      <w:pPr>
        <w:pStyle w:val="Odstavecseseznamem"/>
        <w:ind w:firstLine="360"/>
        <w:rPr>
          <w:b w:val="0"/>
        </w:rPr>
      </w:pPr>
      <w:r w:rsidRPr="00566996">
        <w:rPr>
          <w:b w:val="0"/>
        </w:rPr>
        <w:t xml:space="preserve">DIČ </w:t>
      </w:r>
      <w:r w:rsidRPr="00566996">
        <w:rPr>
          <w:b w:val="0"/>
        </w:rPr>
        <w:tab/>
      </w:r>
      <w:r w:rsidRPr="00566996">
        <w:rPr>
          <w:b w:val="0"/>
        </w:rPr>
        <w:tab/>
      </w:r>
      <w:r w:rsidRPr="00566996">
        <w:rPr>
          <w:b w:val="0"/>
        </w:rPr>
        <w:tab/>
        <w:t>CZ 255 94</w:t>
      </w:r>
      <w:r w:rsidR="00914816" w:rsidRPr="00566996">
        <w:rPr>
          <w:b w:val="0"/>
        </w:rPr>
        <w:t> </w:t>
      </w:r>
      <w:r w:rsidRPr="00566996">
        <w:rPr>
          <w:b w:val="0"/>
        </w:rPr>
        <w:t>443</w:t>
      </w:r>
    </w:p>
    <w:p w14:paraId="78F6391E" w14:textId="215F6E29" w:rsidR="00B27A49" w:rsidRDefault="00B27A49" w:rsidP="004475B9">
      <w:pPr>
        <w:pStyle w:val="Odstavecseseznamem"/>
        <w:ind w:firstLine="360"/>
        <w:rPr>
          <w:b w:val="0"/>
        </w:rPr>
      </w:pPr>
      <w:r w:rsidRPr="00566996">
        <w:rPr>
          <w:b w:val="0"/>
        </w:rPr>
        <w:t>Zastoupen</w:t>
      </w:r>
      <w:r w:rsidR="00276938" w:rsidRPr="00566996">
        <w:rPr>
          <w:b w:val="0"/>
        </w:rPr>
        <w:t>ý</w:t>
      </w:r>
      <w:r w:rsidRPr="00566996">
        <w:rPr>
          <w:b w:val="0"/>
        </w:rPr>
        <w:tab/>
      </w:r>
      <w:r w:rsidRPr="00566996">
        <w:rPr>
          <w:b w:val="0"/>
        </w:rPr>
        <w:tab/>
        <w:t>:</w:t>
      </w:r>
      <w:r w:rsidRPr="00566996">
        <w:rPr>
          <w:b w:val="0"/>
        </w:rPr>
        <w:tab/>
        <w:t>Ing. Františk</w:t>
      </w:r>
      <w:r w:rsidR="00C329A2" w:rsidRPr="00566996">
        <w:rPr>
          <w:b w:val="0"/>
        </w:rPr>
        <w:t>em</w:t>
      </w:r>
      <w:r w:rsidRPr="00566996">
        <w:rPr>
          <w:b w:val="0"/>
        </w:rPr>
        <w:t xml:space="preserve"> Houdk</w:t>
      </w:r>
      <w:r w:rsidR="00C329A2" w:rsidRPr="00566996">
        <w:rPr>
          <w:b w:val="0"/>
        </w:rPr>
        <w:t>em</w:t>
      </w:r>
      <w:r w:rsidRPr="00566996">
        <w:rPr>
          <w:b w:val="0"/>
        </w:rPr>
        <w:t xml:space="preserve"> – předsed</w:t>
      </w:r>
      <w:r w:rsidR="00C329A2" w:rsidRPr="00566996">
        <w:rPr>
          <w:b w:val="0"/>
        </w:rPr>
        <w:t>ou</w:t>
      </w:r>
      <w:r w:rsidRPr="00566996">
        <w:rPr>
          <w:b w:val="0"/>
        </w:rPr>
        <w:t xml:space="preserve"> představenstva</w:t>
      </w:r>
    </w:p>
    <w:p w14:paraId="1BE2D7F5" w14:textId="365B0504" w:rsidR="002E1C18" w:rsidRPr="002E1C18" w:rsidRDefault="002E1C18" w:rsidP="002E1C18">
      <w:pPr>
        <w:pStyle w:val="Odstavecseseznamem"/>
        <w:spacing w:before="0"/>
        <w:ind w:left="1503" w:hanging="482"/>
        <w:rPr>
          <w:b w:val="0"/>
          <w:bCs/>
        </w:rPr>
      </w:pPr>
      <w:r w:rsidRPr="002E1C18">
        <w:rPr>
          <w:rFonts w:cs="Arial"/>
          <w:b w:val="0"/>
          <w:bCs/>
        </w:rPr>
        <w:t>Osoba oprávněná jednat ve věcech technických:</w:t>
      </w:r>
      <w:r w:rsidRPr="002E1C18">
        <w:rPr>
          <w:rFonts w:cs="Arial"/>
          <w:b w:val="0"/>
          <w:bCs/>
        </w:rPr>
        <w:tab/>
      </w:r>
      <w:r>
        <w:rPr>
          <w:rFonts w:cs="Arial"/>
          <w:b w:val="0"/>
          <w:bCs/>
        </w:rPr>
        <w:t>Ing. Josef Katolický</w:t>
      </w:r>
      <w:r w:rsidRPr="002E1C18">
        <w:rPr>
          <w:rFonts w:cs="Arial"/>
          <w:b w:val="0"/>
          <w:bCs/>
        </w:rPr>
        <w:t xml:space="preserve">, </w:t>
      </w:r>
      <w:r>
        <w:rPr>
          <w:rFonts w:cs="Arial"/>
          <w:b w:val="0"/>
          <w:bCs/>
        </w:rPr>
        <w:t>vedoucí arch-stavební divize</w:t>
      </w:r>
    </w:p>
    <w:p w14:paraId="6511E4B2" w14:textId="77777777" w:rsidR="002E1C18" w:rsidRPr="00566996" w:rsidRDefault="002E1C18" w:rsidP="004475B9">
      <w:pPr>
        <w:pStyle w:val="Odstavecseseznamem"/>
        <w:ind w:firstLine="360"/>
        <w:rPr>
          <w:b w:val="0"/>
        </w:rPr>
      </w:pPr>
    </w:p>
    <w:p w14:paraId="18FA1AED" w14:textId="77777777" w:rsidR="00914816" w:rsidRPr="00566996" w:rsidRDefault="00914816" w:rsidP="004475B9">
      <w:pPr>
        <w:pStyle w:val="Odstavecseseznamem"/>
        <w:ind w:firstLine="360"/>
        <w:rPr>
          <w:b w:val="0"/>
        </w:rPr>
      </w:pPr>
    </w:p>
    <w:p w14:paraId="4DE7C6A5" w14:textId="2F10C6E2" w:rsidR="00914816" w:rsidRPr="00566996" w:rsidRDefault="00914816" w:rsidP="00812DE6">
      <w:pPr>
        <w:pStyle w:val="Odstavecseseznamem"/>
        <w:numPr>
          <w:ilvl w:val="0"/>
          <w:numId w:val="10"/>
        </w:numPr>
        <w:rPr>
          <w:b w:val="0"/>
        </w:rPr>
      </w:pPr>
      <w:r w:rsidRPr="00566996">
        <w:rPr>
          <w:b w:val="0"/>
        </w:rPr>
        <w:t xml:space="preserve">Hlavní inženýr </w:t>
      </w:r>
      <w:proofErr w:type="gramStart"/>
      <w:r w:rsidRPr="00566996">
        <w:rPr>
          <w:b w:val="0"/>
        </w:rPr>
        <w:t>projektu  :</w:t>
      </w:r>
      <w:r w:rsidRPr="00566996">
        <w:rPr>
          <w:b w:val="0"/>
        </w:rPr>
        <w:tab/>
        <w:t>Ing.</w:t>
      </w:r>
      <w:proofErr w:type="gramEnd"/>
      <w:r w:rsidRPr="00566996">
        <w:rPr>
          <w:b w:val="0"/>
        </w:rPr>
        <w:t xml:space="preserve"> </w:t>
      </w:r>
      <w:r w:rsidR="002E1C18">
        <w:rPr>
          <w:b w:val="0"/>
        </w:rPr>
        <w:t xml:space="preserve">Arch. Bohumil </w:t>
      </w:r>
      <w:proofErr w:type="spellStart"/>
      <w:r w:rsidR="002E1C18">
        <w:rPr>
          <w:b w:val="0"/>
        </w:rPr>
        <w:t>Lancman</w:t>
      </w:r>
      <w:proofErr w:type="spellEnd"/>
      <w:r w:rsidRPr="00566996">
        <w:rPr>
          <w:b w:val="0"/>
        </w:rPr>
        <w:t xml:space="preserve">, ČKA </w:t>
      </w:r>
      <w:r w:rsidR="002E1C18">
        <w:rPr>
          <w:b w:val="0"/>
        </w:rPr>
        <w:t>03 723</w:t>
      </w:r>
    </w:p>
    <w:p w14:paraId="4FBC8BE5" w14:textId="77777777" w:rsidR="00914816" w:rsidRPr="00914816" w:rsidRDefault="00914816" w:rsidP="00812DE6">
      <w:pPr>
        <w:pStyle w:val="Odstavecseseznamem"/>
        <w:numPr>
          <w:ilvl w:val="0"/>
          <w:numId w:val="10"/>
        </w:numPr>
        <w:rPr>
          <w:b w:val="0"/>
        </w:rPr>
      </w:pPr>
      <w:r w:rsidRPr="00914816">
        <w:rPr>
          <w:b w:val="0"/>
        </w:rPr>
        <w:t>Projektanti jednotlivých částí projektové dokumentace:</w:t>
      </w:r>
    </w:p>
    <w:bookmarkEnd w:id="0"/>
    <w:p w14:paraId="78FC5E68" w14:textId="77777777" w:rsidR="002E1C18" w:rsidRPr="003C0F16" w:rsidRDefault="002E1C18" w:rsidP="002E1C18">
      <w:pPr>
        <w:pStyle w:val="Zkladntext"/>
        <w:spacing w:before="0"/>
        <w:ind w:left="1080"/>
        <w:rPr>
          <w:rFonts w:ascii="Arial Narrow" w:hAnsi="Arial Narrow" w:cs="Arial"/>
          <w:sz w:val="22"/>
          <w:szCs w:val="22"/>
        </w:rPr>
      </w:pPr>
      <w:r w:rsidRPr="003C0F16">
        <w:rPr>
          <w:rFonts w:ascii="Arial Narrow" w:hAnsi="Arial Narrow" w:cs="Arial"/>
          <w:sz w:val="22"/>
          <w:szCs w:val="22"/>
        </w:rPr>
        <w:t>A</w:t>
      </w:r>
      <w:r>
        <w:rPr>
          <w:rFonts w:ascii="Arial Narrow" w:hAnsi="Arial Narrow" w:cs="Arial"/>
          <w:sz w:val="22"/>
          <w:szCs w:val="22"/>
        </w:rPr>
        <w:t>rchitektonicko-stavební část:</w:t>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t>Zdeňka Kratochvilová</w:t>
      </w:r>
    </w:p>
    <w:p w14:paraId="24E25CD9" w14:textId="77777777" w:rsidR="002E1C18" w:rsidRDefault="002E1C18" w:rsidP="002E1C18">
      <w:pPr>
        <w:pStyle w:val="Zkladntext"/>
        <w:spacing w:before="0"/>
        <w:ind w:left="1080"/>
        <w:rPr>
          <w:rFonts w:ascii="Arial Narrow" w:hAnsi="Arial Narrow"/>
          <w:color w:val="auto"/>
          <w:sz w:val="22"/>
          <w:szCs w:val="22"/>
        </w:rPr>
      </w:pPr>
      <w:r w:rsidRPr="003C0F16">
        <w:rPr>
          <w:rFonts w:ascii="Arial Narrow" w:hAnsi="Arial Narrow"/>
          <w:sz w:val="22"/>
          <w:szCs w:val="22"/>
        </w:rPr>
        <w:t>Silnoproudé rozvody:</w:t>
      </w:r>
      <w:r w:rsidRPr="003C0F16">
        <w:rPr>
          <w:rFonts w:ascii="Arial Narrow" w:hAnsi="Arial Narrow"/>
          <w:sz w:val="22"/>
          <w:szCs w:val="22"/>
        </w:rPr>
        <w:tab/>
      </w:r>
      <w:r w:rsidRPr="003C0F16">
        <w:rPr>
          <w:rFonts w:ascii="Arial Narrow" w:hAnsi="Arial Narrow"/>
          <w:sz w:val="22"/>
          <w:szCs w:val="22"/>
        </w:rPr>
        <w:tab/>
      </w:r>
      <w:r w:rsidRPr="003C0F16">
        <w:rPr>
          <w:rFonts w:ascii="Arial Narrow" w:hAnsi="Arial Narrow"/>
          <w:sz w:val="22"/>
          <w:szCs w:val="22"/>
        </w:rPr>
        <w:tab/>
      </w:r>
      <w:r w:rsidRPr="003C0F16">
        <w:rPr>
          <w:rFonts w:ascii="Arial Narrow" w:hAnsi="Arial Narrow"/>
          <w:sz w:val="22"/>
          <w:szCs w:val="22"/>
        </w:rPr>
        <w:tab/>
      </w:r>
      <w:r w:rsidRPr="003C0F16">
        <w:rPr>
          <w:rFonts w:ascii="Arial Narrow" w:hAnsi="Arial Narrow"/>
          <w:color w:val="auto"/>
          <w:sz w:val="22"/>
          <w:szCs w:val="22"/>
        </w:rPr>
        <w:t xml:space="preserve">Ing. </w:t>
      </w:r>
      <w:r>
        <w:rPr>
          <w:rFonts w:ascii="Arial Narrow" w:hAnsi="Arial Narrow"/>
          <w:color w:val="auto"/>
          <w:sz w:val="22"/>
          <w:szCs w:val="22"/>
        </w:rPr>
        <w:t>Marek Punčochář</w:t>
      </w:r>
    </w:p>
    <w:p w14:paraId="6D75A314" w14:textId="59083032" w:rsidR="002E1C18" w:rsidRDefault="002E1C18" w:rsidP="002E1C18">
      <w:pPr>
        <w:pStyle w:val="Zkladntext"/>
        <w:spacing w:before="0"/>
        <w:ind w:left="1080"/>
        <w:rPr>
          <w:rFonts w:ascii="Arial Narrow" w:hAnsi="Arial Narrow"/>
          <w:sz w:val="22"/>
          <w:szCs w:val="22"/>
        </w:rPr>
      </w:pPr>
      <w:r>
        <w:rPr>
          <w:rFonts w:ascii="Arial Narrow" w:hAnsi="Arial Narrow"/>
          <w:color w:val="auto"/>
          <w:sz w:val="22"/>
          <w:szCs w:val="22"/>
        </w:rPr>
        <w:t>Rozpočet:</w:t>
      </w:r>
      <w:r>
        <w:rPr>
          <w:rFonts w:ascii="Arial Narrow" w:hAnsi="Arial Narrow"/>
          <w:color w:val="auto"/>
          <w:sz w:val="22"/>
          <w:szCs w:val="22"/>
        </w:rPr>
        <w:tab/>
      </w:r>
      <w:r>
        <w:rPr>
          <w:rFonts w:ascii="Arial Narrow" w:hAnsi="Arial Narrow"/>
          <w:color w:val="auto"/>
          <w:sz w:val="22"/>
          <w:szCs w:val="22"/>
        </w:rPr>
        <w:tab/>
      </w:r>
      <w:r>
        <w:rPr>
          <w:rFonts w:ascii="Arial Narrow" w:hAnsi="Arial Narrow"/>
          <w:color w:val="auto"/>
          <w:sz w:val="22"/>
          <w:szCs w:val="22"/>
        </w:rPr>
        <w:tab/>
      </w:r>
      <w:r>
        <w:rPr>
          <w:rFonts w:ascii="Arial Narrow" w:hAnsi="Arial Narrow"/>
          <w:color w:val="auto"/>
          <w:sz w:val="22"/>
          <w:szCs w:val="22"/>
        </w:rPr>
        <w:tab/>
      </w:r>
      <w:r>
        <w:rPr>
          <w:rFonts w:ascii="Arial Narrow" w:hAnsi="Arial Narrow"/>
          <w:color w:val="auto"/>
          <w:sz w:val="22"/>
          <w:szCs w:val="22"/>
        </w:rPr>
        <w:tab/>
        <w:t xml:space="preserve">Ing. Petr Doležal </w:t>
      </w:r>
    </w:p>
    <w:p w14:paraId="6D434DCB" w14:textId="77777777" w:rsidR="005F6D6F" w:rsidRDefault="005F6D6F" w:rsidP="004475B9">
      <w:pPr>
        <w:pStyle w:val="Nadpis2"/>
        <w:rPr>
          <w:szCs w:val="28"/>
        </w:rPr>
      </w:pPr>
      <w:r w:rsidRPr="005F6D6F">
        <w:rPr>
          <w:szCs w:val="28"/>
        </w:rPr>
        <w:t xml:space="preserve">Členění stavby na objekty a technická a </w:t>
      </w:r>
      <w:proofErr w:type="gramStart"/>
      <w:r w:rsidRPr="005F6D6F">
        <w:rPr>
          <w:szCs w:val="28"/>
        </w:rPr>
        <w:t>technologická  zařízení</w:t>
      </w:r>
      <w:proofErr w:type="gramEnd"/>
    </w:p>
    <w:p w14:paraId="4A0C5151" w14:textId="77777777" w:rsidR="005B41A5" w:rsidRPr="005B41A5" w:rsidRDefault="005B41A5" w:rsidP="005B41A5"/>
    <w:p w14:paraId="4DD5DDB0" w14:textId="77777777" w:rsidR="004F1C70" w:rsidRDefault="002E1C18" w:rsidP="005B41A5">
      <w:pPr>
        <w:ind w:left="708"/>
        <w:rPr>
          <w:rFonts w:cs="Arial"/>
          <w:bCs/>
        </w:rPr>
      </w:pPr>
      <w:r>
        <w:rPr>
          <w:rFonts w:cs="Arial"/>
          <w:bCs/>
        </w:rPr>
        <w:t>SO 01 – Objekt MŠ</w:t>
      </w:r>
    </w:p>
    <w:p w14:paraId="70E9500F" w14:textId="7037A04A" w:rsidR="005B41A5" w:rsidRPr="005B41A5" w:rsidRDefault="005B41A5" w:rsidP="004F1C70">
      <w:pPr>
        <w:spacing w:before="120"/>
        <w:ind w:left="1413" w:hanging="705"/>
        <w:rPr>
          <w:rFonts w:cs="Arial"/>
          <w:bCs/>
        </w:rPr>
      </w:pPr>
      <w:r w:rsidRPr="005B41A5">
        <w:rPr>
          <w:rFonts w:cs="Arial"/>
          <w:bCs/>
        </w:rPr>
        <w:tab/>
      </w:r>
      <w:r w:rsidRPr="005B41A5">
        <w:rPr>
          <w:rFonts w:cs="Arial"/>
          <w:bCs/>
        </w:rPr>
        <w:tab/>
      </w:r>
    </w:p>
    <w:p w14:paraId="4EAF2360" w14:textId="77777777" w:rsidR="005F6D6F" w:rsidRPr="00276938" w:rsidRDefault="005F6D6F" w:rsidP="004475B9">
      <w:pPr>
        <w:pStyle w:val="Nadpis2"/>
        <w:rPr>
          <w:szCs w:val="28"/>
        </w:rPr>
      </w:pPr>
      <w:r>
        <w:rPr>
          <w:szCs w:val="28"/>
        </w:rPr>
        <w:t>Seznam vstupních podkladů</w:t>
      </w:r>
      <w:r w:rsidRPr="00276938">
        <w:rPr>
          <w:szCs w:val="28"/>
        </w:rPr>
        <w:t xml:space="preserve"> </w:t>
      </w:r>
    </w:p>
    <w:p w14:paraId="2F528F77" w14:textId="77777777" w:rsidR="004F1C70" w:rsidRPr="00D40A99" w:rsidRDefault="004F1C70" w:rsidP="004F1C70">
      <w:pPr>
        <w:spacing w:before="120"/>
        <w:rPr>
          <w:u w:val="single"/>
        </w:rPr>
      </w:pPr>
      <w:r w:rsidRPr="00D40A99">
        <w:rPr>
          <w:u w:val="single"/>
        </w:rPr>
        <w:t>Provedené průzkumy:</w:t>
      </w:r>
    </w:p>
    <w:p w14:paraId="0D569EB3" w14:textId="0C06F997" w:rsidR="004F1C70" w:rsidRDefault="004F1C70" w:rsidP="004F1C70">
      <w:r w:rsidRPr="00D40A99">
        <w:t>Obhlídka</w:t>
      </w:r>
      <w:r>
        <w:t xml:space="preserve"> a doměření</w:t>
      </w:r>
      <w:r w:rsidRPr="00D40A99">
        <w:t xml:space="preserve"> stávajícího objektu</w:t>
      </w:r>
      <w:r>
        <w:t xml:space="preserve"> </w:t>
      </w:r>
      <w:r w:rsidRPr="00D40A99">
        <w:t xml:space="preserve">– INTAR a.s., </w:t>
      </w:r>
      <w:r>
        <w:t>duben 2020</w:t>
      </w:r>
    </w:p>
    <w:p w14:paraId="4F130408" w14:textId="77777777" w:rsidR="004F1C70" w:rsidRPr="00D40A99" w:rsidRDefault="004F1C70" w:rsidP="004F1C70">
      <w:pPr>
        <w:spacing w:before="120"/>
        <w:rPr>
          <w:u w:val="single"/>
        </w:rPr>
      </w:pPr>
      <w:r w:rsidRPr="00D40A99">
        <w:rPr>
          <w:u w:val="single"/>
        </w:rPr>
        <w:lastRenderedPageBreak/>
        <w:t>Použité podklady:</w:t>
      </w:r>
    </w:p>
    <w:p w14:paraId="278E79EE" w14:textId="77777777" w:rsidR="004F1C70" w:rsidRDefault="004F1C70" w:rsidP="004F1C70">
      <w:r w:rsidRPr="00D40A99">
        <w:t xml:space="preserve">Zadání investora – </w:t>
      </w:r>
      <w:r>
        <w:t xml:space="preserve">ÚMČ Brno-střed, Odbor školství, sportu, kultury a mládeže </w:t>
      </w:r>
    </w:p>
    <w:p w14:paraId="1FE85CD4" w14:textId="1078B251" w:rsidR="004F1C70" w:rsidRDefault="004F1C70" w:rsidP="004F1C70">
      <w:r>
        <w:t>Původní dokumentace - orientační</w:t>
      </w:r>
    </w:p>
    <w:p w14:paraId="70609768" w14:textId="77777777" w:rsidR="005B41A5" w:rsidRDefault="005B41A5" w:rsidP="004475B9">
      <w:pPr>
        <w:ind w:left="708"/>
      </w:pPr>
    </w:p>
    <w:p w14:paraId="449D6A8A" w14:textId="77777777" w:rsidR="005B41A5" w:rsidRDefault="005B41A5" w:rsidP="004475B9">
      <w:pPr>
        <w:ind w:left="708"/>
      </w:pPr>
    </w:p>
    <w:p w14:paraId="660D106A" w14:textId="77777777" w:rsidR="005B41A5" w:rsidRDefault="005B41A5" w:rsidP="004475B9">
      <w:pPr>
        <w:ind w:left="708"/>
      </w:pPr>
    </w:p>
    <w:p w14:paraId="1E3B9C02" w14:textId="77777777" w:rsidR="005B41A5" w:rsidRDefault="005B41A5" w:rsidP="004475B9">
      <w:pPr>
        <w:ind w:left="708"/>
      </w:pPr>
    </w:p>
    <w:p w14:paraId="6FDCC8F9" w14:textId="77777777" w:rsidR="005B41A5" w:rsidRDefault="005B41A5" w:rsidP="004475B9">
      <w:pPr>
        <w:ind w:left="708"/>
      </w:pPr>
    </w:p>
    <w:p w14:paraId="0416E6E8" w14:textId="77777777" w:rsidR="005B41A5" w:rsidRDefault="005B41A5" w:rsidP="004475B9">
      <w:pPr>
        <w:ind w:left="708"/>
      </w:pPr>
    </w:p>
    <w:p w14:paraId="7DA4FBDD" w14:textId="77777777" w:rsidR="005B41A5" w:rsidRDefault="005B41A5" w:rsidP="004475B9">
      <w:pPr>
        <w:ind w:left="708"/>
      </w:pPr>
    </w:p>
    <w:p w14:paraId="3D5F4638" w14:textId="77777777" w:rsidR="005B41A5" w:rsidRDefault="005B41A5" w:rsidP="004475B9">
      <w:pPr>
        <w:ind w:left="708"/>
      </w:pPr>
    </w:p>
    <w:p w14:paraId="0B15B2C8" w14:textId="77777777" w:rsidR="005B41A5" w:rsidRDefault="005B41A5" w:rsidP="004475B9">
      <w:pPr>
        <w:ind w:left="708"/>
      </w:pPr>
    </w:p>
    <w:p w14:paraId="5A784D5D" w14:textId="77777777" w:rsidR="005B41A5" w:rsidRDefault="005B41A5" w:rsidP="004475B9">
      <w:pPr>
        <w:ind w:left="708"/>
      </w:pPr>
    </w:p>
    <w:p w14:paraId="543CD727" w14:textId="77777777" w:rsidR="005B41A5" w:rsidRDefault="005B41A5" w:rsidP="004475B9">
      <w:pPr>
        <w:ind w:left="708"/>
      </w:pPr>
    </w:p>
    <w:p w14:paraId="3D16E25D" w14:textId="77777777" w:rsidR="005B41A5" w:rsidRDefault="005B41A5" w:rsidP="004475B9">
      <w:pPr>
        <w:ind w:left="708"/>
      </w:pPr>
    </w:p>
    <w:p w14:paraId="31F6D28B" w14:textId="77777777" w:rsidR="005B41A5" w:rsidRDefault="005B41A5" w:rsidP="004475B9">
      <w:pPr>
        <w:ind w:left="708"/>
      </w:pPr>
    </w:p>
    <w:p w14:paraId="64F7E048" w14:textId="77777777" w:rsidR="005B41A5" w:rsidRDefault="005B41A5" w:rsidP="004475B9">
      <w:pPr>
        <w:ind w:left="708"/>
      </w:pPr>
    </w:p>
    <w:p w14:paraId="1464166E" w14:textId="77777777" w:rsidR="005B41A5" w:rsidRDefault="005B41A5" w:rsidP="004475B9">
      <w:pPr>
        <w:ind w:left="708"/>
      </w:pPr>
    </w:p>
    <w:p w14:paraId="5EBD3F7E" w14:textId="77777777" w:rsidR="005B41A5" w:rsidRDefault="005B41A5" w:rsidP="004475B9">
      <w:pPr>
        <w:ind w:left="708"/>
      </w:pPr>
    </w:p>
    <w:p w14:paraId="1D39B432" w14:textId="77777777" w:rsidR="005B41A5" w:rsidRDefault="005B41A5" w:rsidP="004475B9">
      <w:pPr>
        <w:ind w:left="708"/>
      </w:pPr>
    </w:p>
    <w:p w14:paraId="49C29976" w14:textId="77777777" w:rsidR="005B41A5" w:rsidRDefault="005B41A5" w:rsidP="004475B9">
      <w:pPr>
        <w:ind w:left="708"/>
      </w:pPr>
    </w:p>
    <w:p w14:paraId="49861FA7" w14:textId="77777777" w:rsidR="005B41A5" w:rsidRDefault="005B41A5" w:rsidP="004475B9">
      <w:pPr>
        <w:ind w:left="708"/>
      </w:pPr>
    </w:p>
    <w:p w14:paraId="39793710" w14:textId="77777777" w:rsidR="005B41A5" w:rsidRDefault="005B41A5" w:rsidP="004475B9">
      <w:pPr>
        <w:ind w:left="708"/>
      </w:pPr>
    </w:p>
    <w:p w14:paraId="7A424224" w14:textId="77777777" w:rsidR="005B41A5" w:rsidRDefault="005B41A5" w:rsidP="004475B9">
      <w:pPr>
        <w:ind w:left="708"/>
      </w:pPr>
    </w:p>
    <w:p w14:paraId="5AF05D68" w14:textId="77777777" w:rsidR="005B41A5" w:rsidRDefault="005B41A5" w:rsidP="004475B9">
      <w:pPr>
        <w:ind w:left="708"/>
      </w:pPr>
    </w:p>
    <w:p w14:paraId="523C4236" w14:textId="77777777" w:rsidR="005B41A5" w:rsidRDefault="005B41A5" w:rsidP="004475B9">
      <w:pPr>
        <w:ind w:left="708"/>
      </w:pPr>
    </w:p>
    <w:p w14:paraId="6CC4ECE1" w14:textId="77777777" w:rsidR="005B41A5" w:rsidRDefault="005B41A5" w:rsidP="004475B9">
      <w:pPr>
        <w:ind w:left="708"/>
      </w:pPr>
    </w:p>
    <w:p w14:paraId="59C056B8" w14:textId="77777777" w:rsidR="005B41A5" w:rsidRDefault="005B41A5" w:rsidP="004475B9">
      <w:pPr>
        <w:ind w:left="708"/>
      </w:pPr>
    </w:p>
    <w:p w14:paraId="42CBA8BC" w14:textId="77777777" w:rsidR="005B41A5" w:rsidRDefault="005B41A5" w:rsidP="004475B9">
      <w:pPr>
        <w:ind w:left="708"/>
      </w:pPr>
    </w:p>
    <w:p w14:paraId="1A15109C" w14:textId="77777777" w:rsidR="005B41A5" w:rsidRDefault="005B41A5" w:rsidP="004475B9">
      <w:pPr>
        <w:ind w:left="708"/>
      </w:pPr>
    </w:p>
    <w:p w14:paraId="352B021F" w14:textId="77777777" w:rsidR="005B41A5" w:rsidRDefault="005B41A5" w:rsidP="004475B9">
      <w:pPr>
        <w:ind w:left="708"/>
      </w:pPr>
    </w:p>
    <w:p w14:paraId="4DFD23BF" w14:textId="77777777" w:rsidR="005B41A5" w:rsidRDefault="005B41A5" w:rsidP="004475B9">
      <w:pPr>
        <w:ind w:left="708"/>
      </w:pPr>
    </w:p>
    <w:p w14:paraId="035130FB" w14:textId="77777777" w:rsidR="005B41A5" w:rsidRDefault="005B41A5" w:rsidP="004475B9">
      <w:pPr>
        <w:ind w:left="708"/>
      </w:pPr>
    </w:p>
    <w:p w14:paraId="5CD0B173" w14:textId="77777777" w:rsidR="005B41A5" w:rsidRDefault="005B41A5" w:rsidP="004475B9">
      <w:pPr>
        <w:ind w:left="708"/>
      </w:pPr>
    </w:p>
    <w:p w14:paraId="4D345F52" w14:textId="02A1DC71" w:rsidR="005B41A5" w:rsidRDefault="005B41A5" w:rsidP="004475B9">
      <w:pPr>
        <w:ind w:left="708"/>
      </w:pPr>
    </w:p>
    <w:p w14:paraId="16929293" w14:textId="100DDBBD" w:rsidR="004F1C70" w:rsidRDefault="004F1C70" w:rsidP="004475B9">
      <w:pPr>
        <w:ind w:left="708"/>
      </w:pPr>
    </w:p>
    <w:p w14:paraId="7EB38CF7" w14:textId="4933DF7C" w:rsidR="004F1C70" w:rsidRDefault="004F1C70" w:rsidP="004475B9">
      <w:pPr>
        <w:ind w:left="708"/>
      </w:pPr>
    </w:p>
    <w:p w14:paraId="66116658" w14:textId="4490370E" w:rsidR="004F1C70" w:rsidRDefault="004F1C70" w:rsidP="004475B9">
      <w:pPr>
        <w:ind w:left="708"/>
      </w:pPr>
    </w:p>
    <w:p w14:paraId="6B9CDBF1" w14:textId="7BAE8DCE" w:rsidR="004F1C70" w:rsidRDefault="004F1C70" w:rsidP="004475B9">
      <w:pPr>
        <w:ind w:left="708"/>
      </w:pPr>
    </w:p>
    <w:p w14:paraId="72830F58" w14:textId="28F09862" w:rsidR="004F1C70" w:rsidRDefault="004F1C70" w:rsidP="004475B9">
      <w:pPr>
        <w:ind w:left="708"/>
      </w:pPr>
    </w:p>
    <w:p w14:paraId="3112B35B" w14:textId="35777609" w:rsidR="004F1C70" w:rsidRDefault="004F1C70" w:rsidP="004475B9">
      <w:pPr>
        <w:ind w:left="708"/>
      </w:pPr>
    </w:p>
    <w:p w14:paraId="42F81827" w14:textId="77777777" w:rsidR="004F1C70" w:rsidRDefault="004F1C70" w:rsidP="004475B9">
      <w:pPr>
        <w:ind w:left="708"/>
      </w:pPr>
    </w:p>
    <w:p w14:paraId="6D39B5C3" w14:textId="77777777" w:rsidR="008373DE" w:rsidRPr="004048D7" w:rsidRDefault="008373DE" w:rsidP="004475B9">
      <w:pPr>
        <w:pStyle w:val="Nadpis1"/>
        <w:spacing w:before="120"/>
        <w:rPr>
          <w:rFonts w:ascii="Arial Narrow" w:hAnsi="Arial Narrow"/>
          <w:color w:val="auto"/>
          <w:sz w:val="32"/>
          <w:szCs w:val="32"/>
        </w:rPr>
      </w:pPr>
      <w:r w:rsidRPr="004048D7">
        <w:rPr>
          <w:rFonts w:ascii="Arial Narrow" w:hAnsi="Arial Narrow"/>
          <w:color w:val="auto"/>
          <w:sz w:val="32"/>
          <w:szCs w:val="32"/>
        </w:rPr>
        <w:lastRenderedPageBreak/>
        <w:t xml:space="preserve">Souhrnná technická zpráva </w:t>
      </w:r>
    </w:p>
    <w:p w14:paraId="59FEE609" w14:textId="77777777" w:rsidR="008373DE" w:rsidRDefault="008373DE" w:rsidP="004475B9">
      <w:pPr>
        <w:pStyle w:val="Nadpis2"/>
        <w:rPr>
          <w:szCs w:val="28"/>
        </w:rPr>
      </w:pPr>
      <w:r w:rsidRPr="00303054">
        <w:rPr>
          <w:szCs w:val="28"/>
        </w:rPr>
        <w:t xml:space="preserve">Popis území stavby </w:t>
      </w:r>
    </w:p>
    <w:p w14:paraId="22CBCC33" w14:textId="77777777" w:rsidR="008373DE" w:rsidRPr="0009220F" w:rsidRDefault="008373DE" w:rsidP="00812DE6">
      <w:pPr>
        <w:pStyle w:val="Podtitul"/>
        <w:numPr>
          <w:ilvl w:val="0"/>
          <w:numId w:val="3"/>
        </w:numPr>
      </w:pPr>
      <w:bookmarkStart w:id="1" w:name="_Hlk43042375"/>
      <w:r w:rsidRPr="005E374D">
        <w:rPr>
          <w:u w:val="single"/>
        </w:rPr>
        <w:t xml:space="preserve"> charakteristika území a stavebního pozemku, zastavěné území a nezastavěné území, soulad navrhované stavby s charakterem území, dosavadní využití a zastavěnost území</w:t>
      </w:r>
      <w:r w:rsidRPr="0009220F">
        <w:t xml:space="preserve">, </w:t>
      </w:r>
    </w:p>
    <w:p w14:paraId="5C4B9F3E" w14:textId="77777777" w:rsidR="004F1C70" w:rsidRPr="004F1C70" w:rsidRDefault="004F1C70" w:rsidP="004F1C70">
      <w:pPr>
        <w:pStyle w:val="Odstavecseseznamem"/>
        <w:widowControl w:val="0"/>
        <w:spacing w:line="252" w:lineRule="auto"/>
        <w:ind w:left="717"/>
        <w:rPr>
          <w:rFonts w:cs="Arial"/>
          <w:b w:val="0"/>
        </w:rPr>
      </w:pPr>
      <w:r w:rsidRPr="004F1C70">
        <w:rPr>
          <w:rFonts w:cs="Arial"/>
          <w:b w:val="0"/>
        </w:rPr>
        <w:t>Stavební pozemek se nachází v m</w:t>
      </w:r>
      <w:r w:rsidRPr="004F1C70">
        <w:rPr>
          <w:rFonts w:cs="Arial" w:hint="eastAsia"/>
          <w:b w:val="0"/>
        </w:rPr>
        <w:t>ě</w:t>
      </w:r>
      <w:r w:rsidRPr="004F1C70">
        <w:rPr>
          <w:rFonts w:cs="Arial"/>
          <w:b w:val="0"/>
        </w:rPr>
        <w:t>stské zástavb</w:t>
      </w:r>
      <w:r w:rsidRPr="004F1C70">
        <w:rPr>
          <w:rFonts w:cs="Arial" w:hint="eastAsia"/>
          <w:b w:val="0"/>
        </w:rPr>
        <w:t>ě</w:t>
      </w:r>
      <w:r w:rsidRPr="004F1C70">
        <w:rPr>
          <w:rFonts w:cs="Arial"/>
          <w:b w:val="0"/>
        </w:rPr>
        <w:t xml:space="preserve"> v m</w:t>
      </w:r>
      <w:r w:rsidRPr="004F1C70">
        <w:rPr>
          <w:rFonts w:cs="Arial" w:hint="eastAsia"/>
          <w:b w:val="0"/>
        </w:rPr>
        <w:t>ě</w:t>
      </w:r>
      <w:r w:rsidRPr="004F1C70">
        <w:rPr>
          <w:rFonts w:cs="Arial"/>
          <w:b w:val="0"/>
        </w:rPr>
        <w:t>stské části Brno-střed, v ochranném pásmu M</w:t>
      </w:r>
      <w:r w:rsidRPr="004F1C70">
        <w:rPr>
          <w:rFonts w:cs="Arial" w:hint="eastAsia"/>
          <w:b w:val="0"/>
        </w:rPr>
        <w:t>ě</w:t>
      </w:r>
      <w:r w:rsidRPr="004F1C70">
        <w:rPr>
          <w:rFonts w:cs="Arial"/>
          <w:b w:val="0"/>
        </w:rPr>
        <w:t xml:space="preserve">stské památkové rezervace, samotný objekt není památkově chráněný. </w:t>
      </w:r>
    </w:p>
    <w:p w14:paraId="5C28ED21" w14:textId="31CEF982" w:rsidR="004F1C70" w:rsidRPr="004F1C70" w:rsidRDefault="004F1C70" w:rsidP="004F1C70">
      <w:pPr>
        <w:pStyle w:val="Odstavecseseznamem"/>
        <w:widowControl w:val="0"/>
        <w:spacing w:line="252" w:lineRule="auto"/>
        <w:ind w:left="717"/>
        <w:rPr>
          <w:rFonts w:cs="Arial"/>
          <w:b w:val="0"/>
        </w:rPr>
      </w:pPr>
      <w:r w:rsidRPr="004F1C70">
        <w:rPr>
          <w:rFonts w:cs="Arial"/>
          <w:b w:val="0"/>
        </w:rPr>
        <w:t xml:space="preserve">Budova je umístěná samostatně na oploceném pozemku na ulici </w:t>
      </w:r>
      <w:r>
        <w:rPr>
          <w:rFonts w:cs="Arial"/>
          <w:b w:val="0"/>
        </w:rPr>
        <w:t>Pšeník</w:t>
      </w:r>
      <w:r w:rsidRPr="004F1C70">
        <w:rPr>
          <w:rFonts w:cs="Arial"/>
          <w:b w:val="0"/>
        </w:rPr>
        <w:t xml:space="preserve">.  </w:t>
      </w:r>
      <w:r w:rsidRPr="004F1C70">
        <w:rPr>
          <w:rFonts w:cs="Arial"/>
          <w:b w:val="0"/>
          <w:color w:val="000000"/>
        </w:rPr>
        <w:t xml:space="preserve">Objekt je veden v katastru nemovitostí jako objekt občanské vybavenosti na pozemku </w:t>
      </w:r>
      <w:proofErr w:type="spellStart"/>
      <w:r w:rsidRPr="004F1C70">
        <w:rPr>
          <w:rFonts w:cs="Arial"/>
          <w:b w:val="0"/>
          <w:color w:val="000000"/>
        </w:rPr>
        <w:t>parc.č</w:t>
      </w:r>
      <w:proofErr w:type="spellEnd"/>
      <w:r w:rsidRPr="004F1C70">
        <w:rPr>
          <w:rFonts w:cs="Arial"/>
          <w:b w:val="0"/>
          <w:color w:val="000000"/>
        </w:rPr>
        <w:t xml:space="preserve">. </w:t>
      </w:r>
      <w:r>
        <w:rPr>
          <w:rFonts w:cs="Arial"/>
          <w:b w:val="0"/>
          <w:color w:val="000000"/>
        </w:rPr>
        <w:t>1602</w:t>
      </w:r>
      <w:r w:rsidRPr="004F1C70">
        <w:rPr>
          <w:rFonts w:cs="Arial"/>
          <w:b w:val="0"/>
          <w:color w:val="000000"/>
        </w:rPr>
        <w:t>, katastrální území Štýřice.</w:t>
      </w:r>
    </w:p>
    <w:p w14:paraId="15383F3C" w14:textId="77777777" w:rsidR="005F6D6F" w:rsidRPr="004475B9" w:rsidRDefault="005F6D6F" w:rsidP="00812DE6">
      <w:pPr>
        <w:pStyle w:val="Podtitul"/>
        <w:numPr>
          <w:ilvl w:val="0"/>
          <w:numId w:val="3"/>
        </w:numPr>
        <w:rPr>
          <w:u w:val="single"/>
        </w:rPr>
      </w:pPr>
      <w:r w:rsidRPr="004475B9">
        <w:rPr>
          <w:u w:val="single"/>
        </w:rPr>
        <w:t>údaje o souladu s územním rozhodnutím nebo regulačním plánem</w:t>
      </w:r>
      <w:r w:rsidR="0009220F" w:rsidRPr="004475B9">
        <w:rPr>
          <w:u w:val="single"/>
        </w:rPr>
        <w:t xml:space="preserve"> </w:t>
      </w:r>
    </w:p>
    <w:p w14:paraId="29DE9D1E" w14:textId="77777777" w:rsidR="00BE61C6" w:rsidRPr="00BA4797" w:rsidRDefault="00BE61C6" w:rsidP="004475B9">
      <w:pPr>
        <w:pStyle w:val="Podtitul"/>
        <w:numPr>
          <w:ilvl w:val="0"/>
          <w:numId w:val="0"/>
        </w:numPr>
        <w:ind w:left="717"/>
      </w:pPr>
      <w:r w:rsidRPr="006458A8">
        <w:t>Z hlediska souladu stavby s územně plánovací dokumentací náleží lokalita výstavby do stabilizované plochy bydlení (funkce kód B) dle platného Územního plánu města Brna.</w:t>
      </w:r>
    </w:p>
    <w:p w14:paraId="5C3E43D7" w14:textId="77777777" w:rsidR="0009220F" w:rsidRPr="004475B9" w:rsidRDefault="0009220F" w:rsidP="00812DE6">
      <w:pPr>
        <w:pStyle w:val="Podtitul"/>
        <w:numPr>
          <w:ilvl w:val="0"/>
          <w:numId w:val="3"/>
        </w:numPr>
        <w:rPr>
          <w:u w:val="single"/>
        </w:rPr>
      </w:pPr>
      <w:r w:rsidRPr="004475B9">
        <w:rPr>
          <w:u w:val="single"/>
        </w:rPr>
        <w:t>údaje o souladu s územně plánovací dokumentací, v případě stavebních úprav podmiňující změnu v užívání stavby</w:t>
      </w:r>
    </w:p>
    <w:p w14:paraId="5BBD74EF" w14:textId="77777777" w:rsidR="00BE61C6" w:rsidRPr="00D8571C" w:rsidRDefault="00BE61C6" w:rsidP="004475B9">
      <w:pPr>
        <w:pStyle w:val="Podtitul"/>
        <w:numPr>
          <w:ilvl w:val="0"/>
          <w:numId w:val="0"/>
        </w:numPr>
        <w:ind w:left="717"/>
      </w:pPr>
      <w:r>
        <w:t>Stavba je v souladu s vydaným územním rozhodnutím</w:t>
      </w:r>
    </w:p>
    <w:p w14:paraId="0E3BC8E6" w14:textId="77777777" w:rsidR="0009220F" w:rsidRPr="004475B9" w:rsidRDefault="0009220F" w:rsidP="00812DE6">
      <w:pPr>
        <w:pStyle w:val="Podtitul"/>
        <w:numPr>
          <w:ilvl w:val="0"/>
          <w:numId w:val="3"/>
        </w:numPr>
        <w:rPr>
          <w:u w:val="single"/>
        </w:rPr>
      </w:pPr>
      <w:r w:rsidRPr="004475B9">
        <w:rPr>
          <w:u w:val="single"/>
        </w:rPr>
        <w:t>informace o vydaných rozhodnutích o povolení výjimky z obecných požadavků na využívání území</w:t>
      </w:r>
    </w:p>
    <w:p w14:paraId="2696CB64" w14:textId="77777777" w:rsidR="00BE61C6" w:rsidRPr="00BE61C6" w:rsidRDefault="00BE61C6" w:rsidP="004475B9">
      <w:r>
        <w:t>Není řešeno.</w:t>
      </w:r>
    </w:p>
    <w:p w14:paraId="020578C6" w14:textId="77777777" w:rsidR="0009220F" w:rsidRPr="004475B9" w:rsidRDefault="0009220F" w:rsidP="00812DE6">
      <w:pPr>
        <w:pStyle w:val="Podtitul"/>
        <w:numPr>
          <w:ilvl w:val="0"/>
          <w:numId w:val="3"/>
        </w:numPr>
        <w:rPr>
          <w:u w:val="single"/>
        </w:rPr>
      </w:pPr>
      <w:r w:rsidRPr="004475B9">
        <w:rPr>
          <w:u w:val="single"/>
        </w:rPr>
        <w:t>informace o tom, zda a v jakých částech dokumentace jsou zohledněny podmínky závazných stanovisek dotčených orgánů</w:t>
      </w:r>
    </w:p>
    <w:p w14:paraId="26F6F54F" w14:textId="77777777" w:rsidR="00BE61C6" w:rsidRPr="00BE61C6" w:rsidRDefault="00BE61C6" w:rsidP="004475B9">
      <w:pPr>
        <w:pStyle w:val="Podtitul"/>
        <w:numPr>
          <w:ilvl w:val="0"/>
          <w:numId w:val="0"/>
        </w:numPr>
        <w:spacing w:before="0"/>
        <w:ind w:left="717"/>
      </w:pPr>
      <w:r w:rsidRPr="00D8571C">
        <w:t xml:space="preserve">Veškeré připomínky dotčených orgánů </w:t>
      </w:r>
      <w:r w:rsidR="00CA3DF3">
        <w:t>budou</w:t>
      </w:r>
      <w:r w:rsidRPr="00D8571C">
        <w:t xml:space="preserve"> průběžně do dokumentace zapracovávány. Veškeré podmínky je nutné respektovat a dodržet.</w:t>
      </w:r>
    </w:p>
    <w:p w14:paraId="6B2DA613" w14:textId="77777777" w:rsidR="008373DE" w:rsidRPr="00BE61C6" w:rsidRDefault="008373DE" w:rsidP="00812DE6">
      <w:pPr>
        <w:pStyle w:val="Podtitul"/>
        <w:numPr>
          <w:ilvl w:val="0"/>
          <w:numId w:val="3"/>
        </w:numPr>
        <w:spacing w:before="0"/>
      </w:pPr>
      <w:r w:rsidRPr="004475B9">
        <w:rPr>
          <w:u w:val="single"/>
        </w:rPr>
        <w:t xml:space="preserve">výčet a závěry provedených průzkumů a rozborů - geologický </w:t>
      </w:r>
      <w:proofErr w:type="gramStart"/>
      <w:r w:rsidRPr="004475B9">
        <w:rPr>
          <w:u w:val="single"/>
        </w:rPr>
        <w:t xml:space="preserve">průzkum, </w:t>
      </w:r>
      <w:r w:rsidR="0009220F" w:rsidRPr="004475B9">
        <w:rPr>
          <w:u w:val="single"/>
        </w:rPr>
        <w:t xml:space="preserve"> </w:t>
      </w:r>
      <w:r w:rsidRPr="004475B9">
        <w:rPr>
          <w:u w:val="single"/>
        </w:rPr>
        <w:t>hydrogeologický</w:t>
      </w:r>
      <w:proofErr w:type="gramEnd"/>
      <w:r w:rsidRPr="004475B9">
        <w:rPr>
          <w:u w:val="single"/>
        </w:rPr>
        <w:t xml:space="preserve"> průzkum, stavebně historický průzkum apod.</w:t>
      </w:r>
      <w:r w:rsidRPr="00BE61C6">
        <w:t xml:space="preserve">, </w:t>
      </w:r>
    </w:p>
    <w:p w14:paraId="51491798" w14:textId="5A6B7273" w:rsidR="008B176C" w:rsidRDefault="008B176C" w:rsidP="004F1C70">
      <w:r w:rsidRPr="00FD50CB">
        <w:t xml:space="preserve">Pro dané území </w:t>
      </w:r>
      <w:r w:rsidR="004F1C70">
        <w:t>nebyly prováděny žádné průzkumy</w:t>
      </w:r>
    </w:p>
    <w:p w14:paraId="7C1B033F" w14:textId="77777777" w:rsidR="008373DE" w:rsidRPr="0009220F" w:rsidRDefault="008373DE" w:rsidP="00812DE6">
      <w:pPr>
        <w:pStyle w:val="Podtitul"/>
        <w:numPr>
          <w:ilvl w:val="0"/>
          <w:numId w:val="3"/>
        </w:numPr>
      </w:pPr>
      <w:r w:rsidRPr="0009220F">
        <w:t xml:space="preserve"> </w:t>
      </w:r>
      <w:r w:rsidRPr="004475B9">
        <w:rPr>
          <w:u w:val="single"/>
        </w:rPr>
        <w:t xml:space="preserve">ochrana území podle jiných právních </w:t>
      </w:r>
      <w:proofErr w:type="gramStart"/>
      <w:r w:rsidRPr="004475B9">
        <w:rPr>
          <w:u w:val="single"/>
        </w:rPr>
        <w:t>předpisů</w:t>
      </w:r>
      <w:r w:rsidRPr="0009220F">
        <w:t xml:space="preserve"> ,</w:t>
      </w:r>
      <w:proofErr w:type="gramEnd"/>
      <w:r w:rsidRPr="0009220F">
        <w:t xml:space="preserve"> </w:t>
      </w:r>
    </w:p>
    <w:p w14:paraId="335890B5" w14:textId="77777777" w:rsidR="008B176C" w:rsidRDefault="007A386F" w:rsidP="004475B9">
      <w:r w:rsidRPr="007A386F">
        <w:t>Stavba nezabírá pozemky, které jsou součástí zemědělského půdního fondu. Stavba nemá nároky na zábor pozemků určených k plnění funkce lesa.</w:t>
      </w:r>
      <w:r w:rsidR="008B176C" w:rsidRPr="00FD50CB">
        <w:t xml:space="preserve"> </w:t>
      </w:r>
    </w:p>
    <w:p w14:paraId="67B43D4D" w14:textId="77777777" w:rsidR="00CA3DF3" w:rsidRDefault="00566996" w:rsidP="004475B9">
      <w:r w:rsidRPr="00566996">
        <w:t xml:space="preserve">V blízkosti staveniště se nachází vedení sítí technické infrastruktury. </w:t>
      </w:r>
      <w:r w:rsidR="00CA3DF3">
        <w:t>V zájmovém prostoru dochází ke křížení se sítěmi VN, v prostoru nově budovaných zpevněných ploch se nachází kanalizace.</w:t>
      </w:r>
    </w:p>
    <w:p w14:paraId="08A0B31B" w14:textId="77777777" w:rsidR="008373DE" w:rsidRPr="00EB3F9F" w:rsidRDefault="008373DE" w:rsidP="00812DE6">
      <w:pPr>
        <w:pStyle w:val="Podtitul"/>
        <w:numPr>
          <w:ilvl w:val="0"/>
          <w:numId w:val="3"/>
        </w:numPr>
      </w:pPr>
      <w:r w:rsidRPr="004475B9">
        <w:rPr>
          <w:u w:val="single"/>
        </w:rPr>
        <w:t>poloha vzhledem k záplavovému území, poddolovanému území apod</w:t>
      </w:r>
      <w:r w:rsidRPr="00EB3F9F">
        <w:t xml:space="preserve">., </w:t>
      </w:r>
    </w:p>
    <w:p w14:paraId="1803B727" w14:textId="77777777" w:rsidR="008B176C" w:rsidRDefault="00EC7E4E" w:rsidP="004475B9">
      <w:r>
        <w:t>Stavba se nenachází v záplavovém území</w:t>
      </w:r>
      <w:r w:rsidR="008B176C" w:rsidRPr="00FD50CB">
        <w:t xml:space="preserve">. </w:t>
      </w:r>
    </w:p>
    <w:p w14:paraId="61960A50" w14:textId="77777777" w:rsidR="008B176C" w:rsidRPr="00EC4F05" w:rsidRDefault="008B176C" w:rsidP="004475B9">
      <w:r w:rsidRPr="00EC4F05">
        <w:t>Poddolované území – nejedná se o poddolované území</w:t>
      </w:r>
      <w:r>
        <w:t>.</w:t>
      </w:r>
    </w:p>
    <w:p w14:paraId="54169346" w14:textId="77777777" w:rsidR="008373DE" w:rsidRPr="00EB3F9F" w:rsidRDefault="008373DE" w:rsidP="00812DE6">
      <w:pPr>
        <w:pStyle w:val="Podtitul"/>
        <w:numPr>
          <w:ilvl w:val="0"/>
          <w:numId w:val="3"/>
        </w:numPr>
      </w:pPr>
      <w:r w:rsidRPr="00EB3F9F">
        <w:t xml:space="preserve"> </w:t>
      </w:r>
      <w:r w:rsidRPr="004475B9">
        <w:rPr>
          <w:u w:val="single"/>
        </w:rPr>
        <w:t>vliv stavby na okolní stavby a pozemky, ochrana okolí, vliv stavby na odtokové poměry v území</w:t>
      </w:r>
      <w:r w:rsidRPr="00EB3F9F">
        <w:t xml:space="preserve">, </w:t>
      </w:r>
    </w:p>
    <w:p w14:paraId="011CDA12" w14:textId="77777777" w:rsidR="00A76288" w:rsidRPr="00A76288" w:rsidRDefault="00A76288" w:rsidP="004475B9">
      <w:r w:rsidRPr="00A76288">
        <w:t>Odtokové poměry v území nebudou omezeny.</w:t>
      </w:r>
    </w:p>
    <w:p w14:paraId="4AE69EC2" w14:textId="77777777" w:rsidR="008373DE" w:rsidRPr="00A76288" w:rsidRDefault="00A76288" w:rsidP="004475B9">
      <w:r w:rsidRPr="00A76288">
        <w:t>Stavba nemá negativní vliv na okolí.</w:t>
      </w:r>
    </w:p>
    <w:p w14:paraId="0C65577E" w14:textId="77777777" w:rsidR="008373DE" w:rsidRPr="00EB3F9F" w:rsidRDefault="008373DE" w:rsidP="00812DE6">
      <w:pPr>
        <w:pStyle w:val="Podtitul"/>
        <w:numPr>
          <w:ilvl w:val="0"/>
          <w:numId w:val="3"/>
        </w:numPr>
      </w:pPr>
      <w:r w:rsidRPr="004475B9">
        <w:rPr>
          <w:u w:val="single"/>
        </w:rPr>
        <w:t xml:space="preserve"> požadavky na asanace, demolice, kácení dřevin</w:t>
      </w:r>
      <w:r w:rsidRPr="00EB3F9F">
        <w:t xml:space="preserve">, </w:t>
      </w:r>
    </w:p>
    <w:p w14:paraId="4D78AB7C" w14:textId="77777777" w:rsidR="004F1C70" w:rsidRPr="004F1C70" w:rsidRDefault="004F1C70" w:rsidP="004F1C70">
      <w:pPr>
        <w:pStyle w:val="Normlntz"/>
        <w:spacing w:before="0"/>
        <w:ind w:left="717"/>
        <w:rPr>
          <w:rFonts w:ascii="Arial Narrow" w:hAnsi="Arial Narrow"/>
          <w:sz w:val="22"/>
          <w:szCs w:val="22"/>
        </w:rPr>
      </w:pPr>
      <w:r w:rsidRPr="004F1C70">
        <w:rPr>
          <w:rFonts w:ascii="Arial Narrow" w:hAnsi="Arial Narrow"/>
          <w:sz w:val="22"/>
          <w:szCs w:val="22"/>
        </w:rPr>
        <w:t>Při provádění výměny oken, dveří není nutné kácet stávající dřeviny.</w:t>
      </w:r>
    </w:p>
    <w:p w14:paraId="3100DB10" w14:textId="2A3F84D7" w:rsidR="004F1C70" w:rsidRPr="004F1C70" w:rsidRDefault="004F1C70" w:rsidP="004F1C70">
      <w:pPr>
        <w:pStyle w:val="Odstavecseseznamem"/>
        <w:spacing w:before="0"/>
        <w:ind w:left="717"/>
        <w:rPr>
          <w:b w:val="0"/>
          <w:snapToGrid w:val="0"/>
        </w:rPr>
      </w:pPr>
      <w:r w:rsidRPr="004F1C70">
        <w:rPr>
          <w:b w:val="0"/>
          <w:snapToGrid w:val="0"/>
        </w:rPr>
        <w:t>Na pozemku se nenacházejí dřeviny, které podléhají povolení kácení dřevin rostoucích mimo les dle zákona č. 114/1992 Sb. O ochraně přírody a krajiny.</w:t>
      </w:r>
      <w:r>
        <w:rPr>
          <w:b w:val="0"/>
          <w:snapToGrid w:val="0"/>
        </w:rPr>
        <w:t xml:space="preserve"> </w:t>
      </w:r>
      <w:r w:rsidRPr="004F1C70">
        <w:rPr>
          <w:b w:val="0"/>
          <w:snapToGrid w:val="0"/>
        </w:rPr>
        <w:t>Nejsou požadavky na asanace a demolice.</w:t>
      </w:r>
    </w:p>
    <w:p w14:paraId="2CE10672" w14:textId="77777777" w:rsidR="008373DE" w:rsidRPr="00EB3F9F" w:rsidRDefault="008373DE" w:rsidP="00812DE6">
      <w:pPr>
        <w:pStyle w:val="Podtitul"/>
        <w:numPr>
          <w:ilvl w:val="0"/>
          <w:numId w:val="3"/>
        </w:numPr>
      </w:pPr>
      <w:r w:rsidRPr="00EB3F9F">
        <w:t xml:space="preserve"> </w:t>
      </w:r>
      <w:r w:rsidRPr="004475B9">
        <w:rPr>
          <w:u w:val="single"/>
        </w:rPr>
        <w:t>požadavky na maximální dočasné a trvalé zábory zemědělského půdního fondu nebo pozemků určených k plnění funkce lesa</w:t>
      </w:r>
      <w:r w:rsidRPr="00EB3F9F">
        <w:t xml:space="preserve">, </w:t>
      </w:r>
    </w:p>
    <w:p w14:paraId="4FC1154F" w14:textId="1AD95A49" w:rsidR="008373DE" w:rsidRPr="00303054" w:rsidRDefault="004F1C70" w:rsidP="004475B9">
      <w:r>
        <w:t>Nejsou žádné požadavky a n</w:t>
      </w:r>
      <w:r w:rsidR="004B3B30" w:rsidRPr="004B3B30">
        <w:t xml:space="preserve">ebudou prováděny žádné zábory. </w:t>
      </w:r>
    </w:p>
    <w:p w14:paraId="3D5B65FF" w14:textId="77777777" w:rsidR="008373DE" w:rsidRPr="00EB3F9F" w:rsidRDefault="008373DE" w:rsidP="00812DE6">
      <w:pPr>
        <w:pStyle w:val="Podtitul"/>
        <w:numPr>
          <w:ilvl w:val="0"/>
          <w:numId w:val="3"/>
        </w:numPr>
      </w:pPr>
      <w:r w:rsidRPr="004475B9">
        <w:rPr>
          <w:u w:val="single"/>
        </w:rPr>
        <w:lastRenderedPageBreak/>
        <w:t xml:space="preserve"> územně technické podmínky - zejména možnost napojení na stávající dopravní a technickou infrastrukturu, možnost bezbariérového přístupu k navrhované stavbě</w:t>
      </w:r>
      <w:r w:rsidRPr="00EB3F9F">
        <w:t xml:space="preserve">, </w:t>
      </w:r>
    </w:p>
    <w:p w14:paraId="7664A97F" w14:textId="495249B4" w:rsidR="008B176C" w:rsidRPr="00A76288" w:rsidRDefault="008B176C" w:rsidP="004475B9">
      <w:r w:rsidRPr="00A76288">
        <w:t xml:space="preserve">Napojení dopravní: stavba nevyvolává potřebu pro </w:t>
      </w:r>
      <w:r w:rsidR="004F1C70">
        <w:t xml:space="preserve">nové </w:t>
      </w:r>
      <w:r w:rsidRPr="00A76288">
        <w:t>napojení na dopravní infrastrukturu.</w:t>
      </w:r>
    </w:p>
    <w:p w14:paraId="0EC76061" w14:textId="29A5CF34" w:rsidR="00A76288" w:rsidRDefault="008B176C" w:rsidP="004475B9">
      <w:r w:rsidRPr="00FD50CB">
        <w:t>Technická infrastruktura: Pro</w:t>
      </w:r>
      <w:r>
        <w:t xml:space="preserve"> </w:t>
      </w:r>
      <w:r w:rsidRPr="00FD50CB">
        <w:t xml:space="preserve">provoz bude využita </w:t>
      </w:r>
      <w:r w:rsidR="00A76288">
        <w:t>technická infrastruktura</w:t>
      </w:r>
      <w:r w:rsidRPr="00FD50CB">
        <w:t xml:space="preserve">.  </w:t>
      </w:r>
    </w:p>
    <w:p w14:paraId="11C92ACE" w14:textId="77777777" w:rsidR="008373DE" w:rsidRPr="00EB3F9F" w:rsidRDefault="008373DE" w:rsidP="00812DE6">
      <w:pPr>
        <w:pStyle w:val="Podtitul"/>
        <w:numPr>
          <w:ilvl w:val="0"/>
          <w:numId w:val="3"/>
        </w:numPr>
      </w:pPr>
      <w:r w:rsidRPr="004475B9">
        <w:rPr>
          <w:u w:val="single"/>
        </w:rPr>
        <w:t>věcné a časové vazby stavby, podmiňující, vyvolané, související investice</w:t>
      </w:r>
      <w:r w:rsidR="004475B9">
        <w:t>,</w:t>
      </w:r>
      <w:r w:rsidRPr="00EB3F9F">
        <w:t xml:space="preserve"> </w:t>
      </w:r>
    </w:p>
    <w:p w14:paraId="486A0442" w14:textId="6E4C34FE" w:rsidR="00B51E1C" w:rsidRPr="004B07C6" w:rsidRDefault="00B51E1C" w:rsidP="00B51E1C">
      <w:pPr>
        <w:suppressAutoHyphens/>
        <w:spacing w:before="120"/>
        <w:rPr>
          <w:snapToGrid w:val="0"/>
        </w:rPr>
      </w:pPr>
      <w:r w:rsidRPr="004B07C6">
        <w:rPr>
          <w:snapToGrid w:val="0"/>
        </w:rPr>
        <w:t>Před realizací výkopových prací je nutné ověřit přesnou polohu všech sítí v dotčených plochách a provést jejích vytyčení.</w:t>
      </w:r>
      <w:r>
        <w:rPr>
          <w:snapToGrid w:val="0"/>
        </w:rPr>
        <w:t xml:space="preserve"> </w:t>
      </w:r>
    </w:p>
    <w:p w14:paraId="3733D5DD" w14:textId="77777777" w:rsidR="00B51E1C" w:rsidRDefault="00B51E1C" w:rsidP="00B51E1C">
      <w:pPr>
        <w:pStyle w:val="Podtitul"/>
        <w:numPr>
          <w:ilvl w:val="0"/>
          <w:numId w:val="0"/>
        </w:numPr>
        <w:spacing w:before="0"/>
        <w:ind w:left="717"/>
        <w:rPr>
          <w:rFonts w:cs="Arial"/>
          <w:lang w:eastAsia="ar-SA"/>
        </w:rPr>
      </w:pPr>
      <w:r w:rsidRPr="004B07C6">
        <w:rPr>
          <w:rFonts w:cs="Arial"/>
          <w:lang w:eastAsia="ar-SA"/>
        </w:rPr>
        <w:t>V případě potřeby záborů veřejných prostor pro potřeby realizace stavby (ZOV) si musí zhotovitel zajistit potřebná povolení</w:t>
      </w:r>
    </w:p>
    <w:p w14:paraId="422DF701" w14:textId="309709DE" w:rsidR="00EB3F9F" w:rsidRPr="004475B9" w:rsidRDefault="00EB3F9F" w:rsidP="00B51E1C">
      <w:pPr>
        <w:pStyle w:val="Podtitul"/>
        <w:numPr>
          <w:ilvl w:val="0"/>
          <w:numId w:val="3"/>
        </w:numPr>
        <w:rPr>
          <w:u w:val="single"/>
        </w:rPr>
      </w:pPr>
      <w:r w:rsidRPr="004475B9">
        <w:rPr>
          <w:u w:val="single"/>
        </w:rPr>
        <w:t>seznam pozemků podle katastru nemovitostí</w:t>
      </w:r>
    </w:p>
    <w:p w14:paraId="08936A59" w14:textId="745A501A" w:rsidR="00EB3F9F" w:rsidRDefault="00EB3F9F" w:rsidP="004475B9">
      <w:pPr>
        <w:pStyle w:val="Odstavecseseznamem"/>
        <w:rPr>
          <w:b w:val="0"/>
        </w:rPr>
      </w:pPr>
      <w:r w:rsidRPr="00CC2E71">
        <w:t xml:space="preserve">Pozemky stavby  (kat. </w:t>
      </w:r>
      <w:proofErr w:type="gramStart"/>
      <w:r w:rsidRPr="00CC2E71">
        <w:t>území</w:t>
      </w:r>
      <w:proofErr w:type="gramEnd"/>
      <w:r w:rsidRPr="00CC2E71">
        <w:t xml:space="preserve">  </w:t>
      </w:r>
      <w:r w:rsidR="00B51E1C">
        <w:t>Štýřice</w:t>
      </w:r>
      <w:r w:rsidRPr="00CC2E71">
        <w:t xml:space="preserve"> - </w:t>
      </w:r>
      <w:r w:rsidR="00B51E1C">
        <w:t>610186</w:t>
      </w:r>
      <w:r w:rsidRPr="00CC2E71">
        <w:t>)</w:t>
      </w:r>
      <w:r w:rsidRPr="00EB3F9F">
        <w:rPr>
          <w:b w:val="0"/>
        </w:rPr>
        <w:t xml:space="preserve"> :</w:t>
      </w:r>
    </w:p>
    <w:p w14:paraId="7567F35B" w14:textId="4616DD64" w:rsidR="00EB3F9F" w:rsidRPr="00EB3F9F" w:rsidRDefault="00EB3F9F" w:rsidP="004475B9">
      <w:pPr>
        <w:pStyle w:val="Odstavecseseznamem"/>
        <w:rPr>
          <w:b w:val="0"/>
        </w:rPr>
      </w:pPr>
      <w:r w:rsidRPr="00EB3F9F">
        <w:rPr>
          <w:b w:val="0"/>
        </w:rPr>
        <w:t>Parcelní číslo</w:t>
      </w:r>
      <w:r w:rsidRPr="00EB3F9F">
        <w:rPr>
          <w:b w:val="0"/>
        </w:rPr>
        <w:tab/>
      </w:r>
      <w:r w:rsidRPr="00EB3F9F">
        <w:rPr>
          <w:b w:val="0"/>
        </w:rPr>
        <w:tab/>
      </w:r>
      <w:r w:rsidRPr="00EB3F9F">
        <w:rPr>
          <w:b w:val="0"/>
        </w:rPr>
        <w:tab/>
        <w:t xml:space="preserve">: </w:t>
      </w:r>
      <w:r w:rsidRPr="00EB3F9F">
        <w:rPr>
          <w:b w:val="0"/>
        </w:rPr>
        <w:tab/>
      </w:r>
      <w:r w:rsidR="00B51E1C">
        <w:t>1602</w:t>
      </w:r>
    </w:p>
    <w:p w14:paraId="43E2406C" w14:textId="77777777" w:rsidR="00B51E1C" w:rsidRPr="00B51E1C" w:rsidRDefault="00EB3F9F" w:rsidP="00B51E1C">
      <w:pPr>
        <w:pStyle w:val="Odstavecseseznamem"/>
        <w:rPr>
          <w:rFonts w:cs="Calibri"/>
          <w:b w:val="0"/>
          <w:bCs/>
          <w:color w:val="000000"/>
        </w:rPr>
      </w:pPr>
      <w:r w:rsidRPr="00EB3F9F">
        <w:rPr>
          <w:b w:val="0"/>
        </w:rPr>
        <w:t>Vlastník pozemku</w:t>
      </w:r>
      <w:r w:rsidRPr="00EB3F9F">
        <w:rPr>
          <w:b w:val="0"/>
        </w:rPr>
        <w:tab/>
      </w:r>
      <w:r w:rsidRPr="00EB3F9F">
        <w:rPr>
          <w:b w:val="0"/>
        </w:rPr>
        <w:tab/>
        <w:t xml:space="preserve">: </w:t>
      </w:r>
      <w:r w:rsidRPr="00EB3F9F">
        <w:rPr>
          <w:b w:val="0"/>
        </w:rPr>
        <w:tab/>
      </w:r>
      <w:r w:rsidR="00B51E1C" w:rsidRPr="00B51E1C">
        <w:rPr>
          <w:rFonts w:cs="Calibri"/>
          <w:b w:val="0"/>
          <w:bCs/>
          <w:color w:val="000000"/>
        </w:rPr>
        <w:t xml:space="preserve">Statutární město Brno, </w:t>
      </w:r>
    </w:p>
    <w:p w14:paraId="6DC51A08" w14:textId="65D61EE4" w:rsidR="00B51E1C" w:rsidRPr="00B51E1C" w:rsidRDefault="00B51E1C" w:rsidP="00B51E1C">
      <w:pPr>
        <w:pStyle w:val="Odstavecseseznamem"/>
        <w:rPr>
          <w:b w:val="0"/>
          <w:bCs/>
        </w:rPr>
      </w:pPr>
      <w:r w:rsidRPr="00B51E1C">
        <w:rPr>
          <w:rFonts w:cs="Calibri"/>
          <w:b w:val="0"/>
          <w:bCs/>
          <w:color w:val="000000"/>
        </w:rPr>
        <w:t xml:space="preserve">                              </w:t>
      </w:r>
      <w:r w:rsidRPr="00B51E1C">
        <w:rPr>
          <w:rFonts w:cs="Calibri"/>
          <w:b w:val="0"/>
          <w:bCs/>
          <w:color w:val="000000"/>
        </w:rPr>
        <w:tab/>
      </w:r>
      <w:r w:rsidRPr="00B51E1C">
        <w:rPr>
          <w:rFonts w:cs="Calibri"/>
          <w:b w:val="0"/>
          <w:bCs/>
          <w:color w:val="000000"/>
        </w:rPr>
        <w:tab/>
      </w:r>
      <w:r w:rsidRPr="00B51E1C">
        <w:rPr>
          <w:rFonts w:cs="Calibri"/>
          <w:b w:val="0"/>
          <w:bCs/>
          <w:color w:val="000000"/>
        </w:rPr>
        <w:tab/>
        <w:t>Dominikánské náměstí 196/1, 602 00 Brno</w:t>
      </w:r>
      <w:r w:rsidRPr="00B51E1C">
        <w:rPr>
          <w:b w:val="0"/>
          <w:bCs/>
        </w:rPr>
        <w:t xml:space="preserve"> </w:t>
      </w:r>
    </w:p>
    <w:p w14:paraId="1AFCCB70" w14:textId="6EB9B802" w:rsidR="00EB3F9F" w:rsidRPr="00EB3F9F" w:rsidRDefault="00EB3F9F" w:rsidP="00B51E1C">
      <w:pPr>
        <w:pStyle w:val="Odstavecseseznamem"/>
        <w:rPr>
          <w:b w:val="0"/>
        </w:rPr>
      </w:pPr>
      <w:r w:rsidRPr="00EB3F9F">
        <w:rPr>
          <w:b w:val="0"/>
        </w:rPr>
        <w:t>Druh pozemku, způsob využití</w:t>
      </w:r>
      <w:r w:rsidRPr="00EB3F9F">
        <w:rPr>
          <w:b w:val="0"/>
        </w:rPr>
        <w:tab/>
        <w:t xml:space="preserve">: </w:t>
      </w:r>
      <w:r w:rsidRPr="00EB3F9F">
        <w:rPr>
          <w:b w:val="0"/>
        </w:rPr>
        <w:tab/>
      </w:r>
      <w:proofErr w:type="spellStart"/>
      <w:r w:rsidR="00B51E1C">
        <w:rPr>
          <w:b w:val="0"/>
        </w:rPr>
        <w:t>zastavněná</w:t>
      </w:r>
      <w:proofErr w:type="spellEnd"/>
      <w:r w:rsidR="00B51E1C">
        <w:rPr>
          <w:b w:val="0"/>
        </w:rPr>
        <w:t xml:space="preserve"> plocha a nádvoří</w:t>
      </w:r>
    </w:p>
    <w:p w14:paraId="6F153ADC" w14:textId="0BB879D4" w:rsidR="00EB3F9F" w:rsidRPr="00EB3F9F" w:rsidRDefault="00EB3F9F" w:rsidP="004475B9">
      <w:pPr>
        <w:pStyle w:val="Odstavecseseznamem"/>
        <w:rPr>
          <w:b w:val="0"/>
        </w:rPr>
      </w:pPr>
      <w:r w:rsidRPr="00EB3F9F">
        <w:rPr>
          <w:b w:val="0"/>
        </w:rPr>
        <w:t>Plocha</w:t>
      </w:r>
      <w:r w:rsidRPr="00EB3F9F">
        <w:rPr>
          <w:b w:val="0"/>
        </w:rPr>
        <w:tab/>
      </w:r>
      <w:r w:rsidRPr="00EB3F9F">
        <w:rPr>
          <w:b w:val="0"/>
        </w:rPr>
        <w:tab/>
      </w:r>
      <w:r w:rsidRPr="00EB3F9F">
        <w:rPr>
          <w:b w:val="0"/>
        </w:rPr>
        <w:tab/>
      </w:r>
      <w:r w:rsidRPr="00EB3F9F">
        <w:rPr>
          <w:b w:val="0"/>
        </w:rPr>
        <w:tab/>
        <w:t xml:space="preserve">: </w:t>
      </w:r>
      <w:r w:rsidRPr="00EB3F9F">
        <w:rPr>
          <w:b w:val="0"/>
        </w:rPr>
        <w:tab/>
      </w:r>
      <w:r w:rsidR="00B51E1C">
        <w:rPr>
          <w:b w:val="0"/>
        </w:rPr>
        <w:t>579</w:t>
      </w:r>
      <w:r w:rsidRPr="00EB3F9F">
        <w:rPr>
          <w:b w:val="0"/>
        </w:rPr>
        <w:t xml:space="preserve"> m</w:t>
      </w:r>
      <w:r w:rsidRPr="00BE61C6">
        <w:rPr>
          <w:b w:val="0"/>
          <w:vertAlign w:val="superscript"/>
        </w:rPr>
        <w:t>2</w:t>
      </w:r>
      <w:r w:rsidRPr="00EB3F9F">
        <w:rPr>
          <w:b w:val="0"/>
        </w:rPr>
        <w:t xml:space="preserve"> </w:t>
      </w:r>
    </w:p>
    <w:p w14:paraId="1C800C73" w14:textId="30B18008" w:rsidR="00EB3F9F" w:rsidRPr="00EB3F9F" w:rsidRDefault="00EB3F9F" w:rsidP="004475B9">
      <w:pPr>
        <w:pStyle w:val="Odstavecseseznamem"/>
        <w:rPr>
          <w:b w:val="0"/>
        </w:rPr>
      </w:pPr>
      <w:r w:rsidRPr="00EB3F9F">
        <w:rPr>
          <w:b w:val="0"/>
        </w:rPr>
        <w:t>List vlastnictví</w:t>
      </w:r>
      <w:r w:rsidRPr="00EB3F9F">
        <w:rPr>
          <w:b w:val="0"/>
        </w:rPr>
        <w:tab/>
      </w:r>
      <w:r w:rsidRPr="00EB3F9F">
        <w:rPr>
          <w:b w:val="0"/>
        </w:rPr>
        <w:tab/>
      </w:r>
      <w:r>
        <w:rPr>
          <w:b w:val="0"/>
        </w:rPr>
        <w:tab/>
      </w:r>
      <w:r w:rsidRPr="00EB3F9F">
        <w:rPr>
          <w:b w:val="0"/>
        </w:rPr>
        <w:t>:</w:t>
      </w:r>
      <w:r w:rsidRPr="00EB3F9F">
        <w:rPr>
          <w:b w:val="0"/>
        </w:rPr>
        <w:tab/>
        <w:t xml:space="preserve">č. </w:t>
      </w:r>
      <w:r w:rsidR="00B51E1C">
        <w:rPr>
          <w:b w:val="0"/>
        </w:rPr>
        <w:t>10001</w:t>
      </w:r>
      <w:r w:rsidRPr="00EB3F9F">
        <w:rPr>
          <w:b w:val="0"/>
        </w:rPr>
        <w:t xml:space="preserve">, vedený u k.ú. pro Jihomoravský kraj, </w:t>
      </w:r>
    </w:p>
    <w:p w14:paraId="08280302" w14:textId="79456676" w:rsidR="00EB3F9F" w:rsidRDefault="00EB3F9F" w:rsidP="00B51E1C">
      <w:pPr>
        <w:pStyle w:val="Odstavecseseznamem"/>
        <w:rPr>
          <w:b w:val="0"/>
        </w:rPr>
      </w:pPr>
      <w:r w:rsidRPr="00EB3F9F">
        <w:rPr>
          <w:b w:val="0"/>
        </w:rPr>
        <w:tab/>
      </w:r>
      <w:r w:rsidRPr="00EB3F9F">
        <w:rPr>
          <w:b w:val="0"/>
        </w:rPr>
        <w:tab/>
      </w:r>
      <w:r w:rsidRPr="00EB3F9F">
        <w:rPr>
          <w:b w:val="0"/>
        </w:rPr>
        <w:tab/>
      </w:r>
      <w:r>
        <w:rPr>
          <w:b w:val="0"/>
        </w:rPr>
        <w:tab/>
      </w:r>
      <w:r>
        <w:rPr>
          <w:b w:val="0"/>
        </w:rPr>
        <w:tab/>
      </w:r>
      <w:r w:rsidRPr="00EB3F9F">
        <w:rPr>
          <w:b w:val="0"/>
        </w:rPr>
        <w:t>Katastrální pracoviště Brno-město</w:t>
      </w:r>
    </w:p>
    <w:p w14:paraId="7678A397" w14:textId="77777777" w:rsidR="00B51E1C" w:rsidRPr="00B51E1C" w:rsidRDefault="00B51E1C" w:rsidP="00B51E1C">
      <w:pPr>
        <w:pStyle w:val="Odstavecseseznamem"/>
        <w:rPr>
          <w:b w:val="0"/>
        </w:rPr>
      </w:pPr>
    </w:p>
    <w:p w14:paraId="02080A05" w14:textId="7D76EC8B" w:rsidR="00EB3F9F" w:rsidRDefault="00EB3F9F" w:rsidP="004475B9">
      <w:pPr>
        <w:pStyle w:val="Odstavecseseznamem"/>
        <w:rPr>
          <w:b w:val="0"/>
        </w:rPr>
      </w:pPr>
      <w:r w:rsidRPr="00CC2E71">
        <w:t>Sousední pozemky (</w:t>
      </w:r>
      <w:r w:rsidR="00D23444" w:rsidRPr="00CC2E71">
        <w:t xml:space="preserve">kat. </w:t>
      </w:r>
      <w:proofErr w:type="gramStart"/>
      <w:r w:rsidR="00B51E1C" w:rsidRPr="00CC2E71">
        <w:t>území</w:t>
      </w:r>
      <w:proofErr w:type="gramEnd"/>
      <w:r w:rsidR="00B51E1C" w:rsidRPr="00CC2E71">
        <w:t xml:space="preserve">  </w:t>
      </w:r>
      <w:r w:rsidR="00B51E1C">
        <w:t>Štýřice</w:t>
      </w:r>
      <w:r w:rsidR="00B51E1C" w:rsidRPr="00CC2E71">
        <w:t xml:space="preserve"> - </w:t>
      </w:r>
      <w:r w:rsidR="00B51E1C">
        <w:t>610186</w:t>
      </w:r>
      <w:r w:rsidRPr="00CC2E71">
        <w:t>)</w:t>
      </w:r>
      <w:r w:rsidRPr="00D23444">
        <w:rPr>
          <w:b w:val="0"/>
        </w:rPr>
        <w:t xml:space="preserve"> :</w:t>
      </w:r>
    </w:p>
    <w:p w14:paraId="6AB35BF2" w14:textId="21A91581" w:rsidR="00EB3F9F" w:rsidRPr="00D23444" w:rsidRDefault="00EB3F9F" w:rsidP="004475B9">
      <w:pPr>
        <w:pStyle w:val="Odstavecseseznamem"/>
        <w:rPr>
          <w:b w:val="0"/>
        </w:rPr>
      </w:pPr>
      <w:r w:rsidRPr="00D23444">
        <w:rPr>
          <w:b w:val="0"/>
        </w:rPr>
        <w:t>Parcelní číslo</w:t>
      </w:r>
      <w:r w:rsidRPr="00D23444">
        <w:rPr>
          <w:b w:val="0"/>
        </w:rPr>
        <w:tab/>
      </w:r>
      <w:r w:rsidRPr="00D23444">
        <w:rPr>
          <w:b w:val="0"/>
        </w:rPr>
        <w:tab/>
      </w:r>
      <w:r w:rsidRPr="00D23444">
        <w:rPr>
          <w:b w:val="0"/>
        </w:rPr>
        <w:tab/>
        <w:t xml:space="preserve">: </w:t>
      </w:r>
      <w:r w:rsidRPr="00D23444">
        <w:rPr>
          <w:b w:val="0"/>
        </w:rPr>
        <w:tab/>
      </w:r>
      <w:r w:rsidR="00B51E1C">
        <w:t>1601</w:t>
      </w:r>
    </w:p>
    <w:p w14:paraId="14A9ED9B" w14:textId="77777777" w:rsidR="00B51E1C" w:rsidRPr="00B51E1C" w:rsidRDefault="00EB3F9F" w:rsidP="00B51E1C">
      <w:pPr>
        <w:pStyle w:val="Odstavecseseznamem"/>
        <w:rPr>
          <w:rFonts w:cs="Calibri"/>
          <w:b w:val="0"/>
          <w:bCs/>
          <w:color w:val="000000"/>
        </w:rPr>
      </w:pPr>
      <w:r w:rsidRPr="00D23444">
        <w:rPr>
          <w:b w:val="0"/>
        </w:rPr>
        <w:t>Vlastník pozemku</w:t>
      </w:r>
      <w:r w:rsidRPr="00D23444">
        <w:rPr>
          <w:b w:val="0"/>
        </w:rPr>
        <w:tab/>
      </w:r>
      <w:r w:rsidRPr="00D23444">
        <w:rPr>
          <w:b w:val="0"/>
        </w:rPr>
        <w:tab/>
        <w:t xml:space="preserve">: </w:t>
      </w:r>
      <w:r w:rsidRPr="00D23444">
        <w:rPr>
          <w:b w:val="0"/>
        </w:rPr>
        <w:tab/>
      </w:r>
      <w:r w:rsidR="00B51E1C" w:rsidRPr="00B51E1C">
        <w:rPr>
          <w:rFonts w:cs="Calibri"/>
          <w:b w:val="0"/>
          <w:bCs/>
          <w:color w:val="000000"/>
        </w:rPr>
        <w:t xml:space="preserve">Statutární město Brno, </w:t>
      </w:r>
    </w:p>
    <w:p w14:paraId="560D1073" w14:textId="77777777" w:rsidR="00B51E1C" w:rsidRPr="00B51E1C" w:rsidRDefault="00B51E1C" w:rsidP="00B51E1C">
      <w:pPr>
        <w:pStyle w:val="Odstavecseseznamem"/>
        <w:rPr>
          <w:b w:val="0"/>
          <w:bCs/>
        </w:rPr>
      </w:pPr>
      <w:r w:rsidRPr="00B51E1C">
        <w:rPr>
          <w:rFonts w:cs="Calibri"/>
          <w:b w:val="0"/>
          <w:bCs/>
          <w:color w:val="000000"/>
        </w:rPr>
        <w:t xml:space="preserve">                              </w:t>
      </w:r>
      <w:r w:rsidRPr="00B51E1C">
        <w:rPr>
          <w:rFonts w:cs="Calibri"/>
          <w:b w:val="0"/>
          <w:bCs/>
          <w:color w:val="000000"/>
        </w:rPr>
        <w:tab/>
      </w:r>
      <w:r w:rsidRPr="00B51E1C">
        <w:rPr>
          <w:rFonts w:cs="Calibri"/>
          <w:b w:val="0"/>
          <w:bCs/>
          <w:color w:val="000000"/>
        </w:rPr>
        <w:tab/>
      </w:r>
      <w:r w:rsidRPr="00B51E1C">
        <w:rPr>
          <w:rFonts w:cs="Calibri"/>
          <w:b w:val="0"/>
          <w:bCs/>
          <w:color w:val="000000"/>
        </w:rPr>
        <w:tab/>
        <w:t>Dominikánské náměstí 196/1, 602 00 Brno</w:t>
      </w:r>
      <w:r w:rsidRPr="00B51E1C">
        <w:rPr>
          <w:b w:val="0"/>
          <w:bCs/>
        </w:rPr>
        <w:t xml:space="preserve"> </w:t>
      </w:r>
    </w:p>
    <w:p w14:paraId="1394BC03" w14:textId="1283A197" w:rsidR="00EB3F9F" w:rsidRPr="00D23444" w:rsidRDefault="00EB3F9F" w:rsidP="00B51E1C">
      <w:pPr>
        <w:pStyle w:val="Odstavecseseznamem"/>
        <w:rPr>
          <w:b w:val="0"/>
        </w:rPr>
      </w:pPr>
      <w:r w:rsidRPr="00D23444">
        <w:rPr>
          <w:b w:val="0"/>
        </w:rPr>
        <w:t>Druh pozemku, způsob využití</w:t>
      </w:r>
      <w:r w:rsidRPr="00D23444">
        <w:rPr>
          <w:b w:val="0"/>
        </w:rPr>
        <w:tab/>
        <w:t xml:space="preserve">: </w:t>
      </w:r>
      <w:r w:rsidRPr="00D23444">
        <w:rPr>
          <w:b w:val="0"/>
        </w:rPr>
        <w:tab/>
        <w:t>ostatní plocha</w:t>
      </w:r>
    </w:p>
    <w:p w14:paraId="4BFD6D65" w14:textId="567FE5F9" w:rsidR="00EB3F9F" w:rsidRDefault="00EB3F9F" w:rsidP="004475B9">
      <w:pPr>
        <w:pStyle w:val="Odstavecseseznamem"/>
        <w:rPr>
          <w:b w:val="0"/>
        </w:rPr>
      </w:pPr>
      <w:r w:rsidRPr="00D23444">
        <w:rPr>
          <w:b w:val="0"/>
        </w:rPr>
        <w:t>Plocha</w:t>
      </w:r>
      <w:r w:rsidRPr="00D23444">
        <w:rPr>
          <w:b w:val="0"/>
        </w:rPr>
        <w:tab/>
      </w:r>
      <w:r w:rsidRPr="00D23444">
        <w:rPr>
          <w:b w:val="0"/>
        </w:rPr>
        <w:tab/>
      </w:r>
      <w:r w:rsidRPr="00D23444">
        <w:rPr>
          <w:b w:val="0"/>
        </w:rPr>
        <w:tab/>
      </w:r>
      <w:r w:rsidRPr="00D23444">
        <w:rPr>
          <w:b w:val="0"/>
        </w:rPr>
        <w:tab/>
        <w:t xml:space="preserve">: </w:t>
      </w:r>
      <w:r w:rsidRPr="00D23444">
        <w:rPr>
          <w:b w:val="0"/>
        </w:rPr>
        <w:tab/>
      </w:r>
      <w:r w:rsidR="00B51E1C">
        <w:rPr>
          <w:b w:val="0"/>
        </w:rPr>
        <w:t>2676</w:t>
      </w:r>
      <w:r w:rsidRPr="00D23444">
        <w:rPr>
          <w:b w:val="0"/>
        </w:rPr>
        <w:t xml:space="preserve"> m</w:t>
      </w:r>
      <w:r w:rsidRPr="00BE61C6">
        <w:rPr>
          <w:b w:val="0"/>
          <w:vertAlign w:val="superscript"/>
        </w:rPr>
        <w:t>2</w:t>
      </w:r>
      <w:r w:rsidRPr="00D23444">
        <w:rPr>
          <w:b w:val="0"/>
        </w:rPr>
        <w:t xml:space="preserve"> </w:t>
      </w:r>
    </w:p>
    <w:p w14:paraId="545A9F45" w14:textId="77777777" w:rsidR="00BE61C6" w:rsidRPr="00D23444" w:rsidRDefault="00BE61C6" w:rsidP="004475B9">
      <w:pPr>
        <w:pStyle w:val="Odstavecseseznamem"/>
        <w:rPr>
          <w:b w:val="0"/>
        </w:rPr>
      </w:pPr>
    </w:p>
    <w:p w14:paraId="11BABD6C" w14:textId="77777777" w:rsidR="008373DE" w:rsidRPr="00303054" w:rsidRDefault="008373DE" w:rsidP="004475B9">
      <w:pPr>
        <w:pStyle w:val="Nadpis2"/>
        <w:rPr>
          <w:szCs w:val="28"/>
        </w:rPr>
      </w:pPr>
      <w:r w:rsidRPr="00303054">
        <w:rPr>
          <w:szCs w:val="28"/>
        </w:rPr>
        <w:t xml:space="preserve">Celkový popis stavby </w:t>
      </w:r>
    </w:p>
    <w:p w14:paraId="4401A02A" w14:textId="77777777" w:rsidR="008373DE" w:rsidRDefault="00566996" w:rsidP="004475B9">
      <w:pPr>
        <w:pStyle w:val="Nadpis3"/>
        <w:rPr>
          <w:rFonts w:ascii="Arial Narrow" w:hAnsi="Arial Narrow"/>
          <w:color w:val="auto"/>
          <w:sz w:val="24"/>
          <w:szCs w:val="24"/>
        </w:rPr>
      </w:pPr>
      <w:r>
        <w:rPr>
          <w:rFonts w:ascii="Arial Narrow" w:hAnsi="Arial Narrow"/>
          <w:color w:val="auto"/>
          <w:sz w:val="24"/>
          <w:szCs w:val="24"/>
        </w:rPr>
        <w:t>Základní charakteristika stavba a jejího užívání</w:t>
      </w:r>
    </w:p>
    <w:p w14:paraId="0D6A537D" w14:textId="193C7CE4" w:rsidR="00566996" w:rsidRDefault="00F62780" w:rsidP="00812DE6">
      <w:pPr>
        <w:pStyle w:val="Podtitul"/>
        <w:numPr>
          <w:ilvl w:val="0"/>
          <w:numId w:val="12"/>
        </w:numPr>
        <w:rPr>
          <w:u w:val="single"/>
        </w:rPr>
      </w:pPr>
      <w:r>
        <w:rPr>
          <w:u w:val="single"/>
        </w:rPr>
        <w:t>stávající objekt</w:t>
      </w:r>
      <w:r w:rsidR="00566996" w:rsidRPr="00965B80">
        <w:rPr>
          <w:u w:val="single"/>
        </w:rPr>
        <w:t xml:space="preserve"> </w:t>
      </w:r>
    </w:p>
    <w:p w14:paraId="408FE4C2" w14:textId="56CFC07E" w:rsidR="00F62780" w:rsidRDefault="00F62780" w:rsidP="00F62780">
      <w:r>
        <w:t>změna   – Mateřská škola městské části Brno – střed.</w:t>
      </w:r>
    </w:p>
    <w:p w14:paraId="12BEAD83" w14:textId="26A86392" w:rsidR="00566996" w:rsidRPr="004475B9" w:rsidRDefault="00663245" w:rsidP="00F62780">
      <w:pPr>
        <w:pStyle w:val="Podtitul"/>
        <w:numPr>
          <w:ilvl w:val="0"/>
          <w:numId w:val="12"/>
        </w:numPr>
        <w:rPr>
          <w:u w:val="single"/>
        </w:rPr>
      </w:pPr>
      <w:r w:rsidRPr="004475B9">
        <w:rPr>
          <w:u w:val="single"/>
        </w:rPr>
        <w:t xml:space="preserve">účel užívání stavby </w:t>
      </w:r>
    </w:p>
    <w:p w14:paraId="3DC348C3" w14:textId="77777777" w:rsidR="00F62780" w:rsidRPr="00F62780" w:rsidRDefault="00F62780" w:rsidP="00F62780">
      <w:pPr>
        <w:pStyle w:val="Odstavecseseznamem"/>
        <w:ind w:left="717"/>
        <w:rPr>
          <w:rFonts w:cs="Arial"/>
          <w:b w:val="0"/>
          <w:bCs/>
          <w:lang w:eastAsia="ar-SA"/>
        </w:rPr>
      </w:pPr>
      <w:r w:rsidRPr="00F62780">
        <w:rPr>
          <w:b w:val="0"/>
          <w:bCs/>
        </w:rPr>
        <w:t>Objekt občanské vybavenosti – Mateřská škola městské části Brno-střed.</w:t>
      </w:r>
    </w:p>
    <w:p w14:paraId="702C772F" w14:textId="77777777" w:rsidR="00663245" w:rsidRPr="004475B9" w:rsidRDefault="00663245" w:rsidP="00812DE6">
      <w:pPr>
        <w:pStyle w:val="Podtitul"/>
        <w:numPr>
          <w:ilvl w:val="0"/>
          <w:numId w:val="12"/>
        </w:numPr>
        <w:rPr>
          <w:u w:val="single"/>
        </w:rPr>
      </w:pPr>
      <w:r w:rsidRPr="004475B9">
        <w:rPr>
          <w:u w:val="single"/>
        </w:rPr>
        <w:t>trvalá nebo dočasná stavba</w:t>
      </w:r>
    </w:p>
    <w:p w14:paraId="74E53557" w14:textId="77777777" w:rsidR="00840217" w:rsidRPr="00840217" w:rsidRDefault="00840217" w:rsidP="004475B9">
      <w:r>
        <w:t>Jedná se o trvalou stavbu.</w:t>
      </w:r>
    </w:p>
    <w:p w14:paraId="183C40C5" w14:textId="77777777" w:rsidR="00663245" w:rsidRPr="004475B9" w:rsidRDefault="00663245" w:rsidP="00812DE6">
      <w:pPr>
        <w:pStyle w:val="Podtitul"/>
        <w:numPr>
          <w:ilvl w:val="0"/>
          <w:numId w:val="12"/>
        </w:numPr>
        <w:rPr>
          <w:u w:val="single"/>
        </w:rPr>
      </w:pPr>
      <w:r w:rsidRPr="004475B9">
        <w:rPr>
          <w:u w:val="single"/>
        </w:rPr>
        <w:t>informace o vydaných rozhodnutích povolení výjimky z technických požadavků na stavby a technických požadavků zabezpečujících bezbariérové užívání stavby</w:t>
      </w:r>
    </w:p>
    <w:p w14:paraId="5A8D8A46" w14:textId="77777777" w:rsidR="00840217" w:rsidRPr="00840217" w:rsidRDefault="00840217" w:rsidP="004475B9">
      <w:r>
        <w:t>Neřeší se.</w:t>
      </w:r>
    </w:p>
    <w:p w14:paraId="02FE8EED" w14:textId="77777777" w:rsidR="00840217" w:rsidRPr="004475B9" w:rsidRDefault="00840217" w:rsidP="00812DE6">
      <w:pPr>
        <w:pStyle w:val="Podtitul"/>
        <w:numPr>
          <w:ilvl w:val="0"/>
          <w:numId w:val="12"/>
        </w:numPr>
        <w:rPr>
          <w:u w:val="single"/>
        </w:rPr>
      </w:pPr>
      <w:r w:rsidRPr="004475B9">
        <w:rPr>
          <w:u w:val="single"/>
        </w:rPr>
        <w:t>informace o tom, zda a v jakých částech dokumentace jsou zohledněny podmínky závazných stanovisek dotčených orgánů</w:t>
      </w:r>
    </w:p>
    <w:p w14:paraId="7A3C4E37" w14:textId="77777777" w:rsidR="00F62780" w:rsidRPr="00F62780" w:rsidRDefault="00F62780" w:rsidP="00F62780">
      <w:pPr>
        <w:pStyle w:val="Odstavecseseznamem"/>
        <w:ind w:left="717"/>
        <w:rPr>
          <w:b w:val="0"/>
          <w:bCs/>
        </w:rPr>
      </w:pPr>
      <w:r w:rsidRPr="00F62780">
        <w:rPr>
          <w:b w:val="0"/>
          <w:bCs/>
        </w:rPr>
        <w:t>Neřeší se.</w:t>
      </w:r>
    </w:p>
    <w:p w14:paraId="60223F74" w14:textId="77777777" w:rsidR="00663245" w:rsidRPr="004475B9" w:rsidRDefault="00840217" w:rsidP="00812DE6">
      <w:pPr>
        <w:pStyle w:val="Podtitul"/>
        <w:numPr>
          <w:ilvl w:val="0"/>
          <w:numId w:val="12"/>
        </w:numPr>
        <w:rPr>
          <w:u w:val="single"/>
        </w:rPr>
      </w:pPr>
      <w:r w:rsidRPr="004475B9">
        <w:rPr>
          <w:u w:val="single"/>
        </w:rPr>
        <w:lastRenderedPageBreak/>
        <w:t>ochrana stavby podle jiných právních předpisů</w:t>
      </w:r>
    </w:p>
    <w:p w14:paraId="154F7866" w14:textId="77777777" w:rsidR="00F62780" w:rsidRPr="00F62780" w:rsidRDefault="00F62780" w:rsidP="00F62780">
      <w:pPr>
        <w:pStyle w:val="Odstavecseseznamem"/>
        <w:ind w:left="717"/>
        <w:rPr>
          <w:b w:val="0"/>
          <w:bCs/>
        </w:rPr>
      </w:pPr>
      <w:r w:rsidRPr="00F62780">
        <w:rPr>
          <w:b w:val="0"/>
          <w:bCs/>
        </w:rPr>
        <w:t>Neřeší se.</w:t>
      </w:r>
    </w:p>
    <w:p w14:paraId="5E0FD42B" w14:textId="77777777" w:rsidR="00840217" w:rsidRPr="004475B9" w:rsidRDefault="00840217" w:rsidP="00812DE6">
      <w:pPr>
        <w:pStyle w:val="Podtitul"/>
        <w:numPr>
          <w:ilvl w:val="0"/>
          <w:numId w:val="12"/>
        </w:numPr>
        <w:rPr>
          <w:u w:val="single"/>
        </w:rPr>
      </w:pPr>
      <w:r w:rsidRPr="004475B9">
        <w:rPr>
          <w:u w:val="single"/>
        </w:rPr>
        <w:t>navrhované parametry stavby</w:t>
      </w:r>
    </w:p>
    <w:p w14:paraId="68A0BFA0" w14:textId="77777777" w:rsidR="006A7147" w:rsidRPr="006A7147" w:rsidRDefault="006A7147" w:rsidP="006A7147">
      <w:pPr>
        <w:pStyle w:val="Odstavecseseznamem"/>
        <w:ind w:left="717"/>
        <w:rPr>
          <w:b w:val="0"/>
          <w:bCs/>
          <w:u w:val="single"/>
        </w:rPr>
      </w:pPr>
      <w:r w:rsidRPr="006A7147">
        <w:rPr>
          <w:b w:val="0"/>
          <w:bCs/>
          <w:u w:val="single"/>
        </w:rPr>
        <w:t>Stávající stav:</w:t>
      </w:r>
    </w:p>
    <w:p w14:paraId="79E45130" w14:textId="77777777" w:rsidR="006A7147" w:rsidRPr="006A7147" w:rsidRDefault="006A7147" w:rsidP="006A7147">
      <w:pPr>
        <w:pStyle w:val="Odstavecseseznamem"/>
        <w:ind w:left="717"/>
        <w:rPr>
          <w:b w:val="0"/>
          <w:bCs/>
        </w:rPr>
      </w:pPr>
      <w:r w:rsidRPr="006A7147">
        <w:rPr>
          <w:b w:val="0"/>
          <w:bCs/>
        </w:rPr>
        <w:t xml:space="preserve">Zastavěná plocha budovy </w:t>
      </w:r>
      <w:r w:rsidRPr="006A7147">
        <w:rPr>
          <w:b w:val="0"/>
          <w:bCs/>
        </w:rPr>
        <w:tab/>
      </w:r>
      <w:r w:rsidRPr="006A7147">
        <w:rPr>
          <w:b w:val="0"/>
          <w:bCs/>
        </w:rPr>
        <w:tab/>
        <w:t xml:space="preserve">       </w:t>
      </w:r>
      <w:r w:rsidRPr="006A7147">
        <w:rPr>
          <w:b w:val="0"/>
          <w:bCs/>
        </w:rPr>
        <w:tab/>
        <w:t xml:space="preserve">  </w:t>
      </w:r>
      <w:r w:rsidRPr="006A7147">
        <w:rPr>
          <w:b w:val="0"/>
          <w:bCs/>
        </w:rPr>
        <w:tab/>
        <w:t>579 m</w:t>
      </w:r>
      <w:r w:rsidRPr="006A7147">
        <w:rPr>
          <w:b w:val="0"/>
          <w:bCs/>
          <w:vertAlign w:val="superscript"/>
        </w:rPr>
        <w:t>2</w:t>
      </w:r>
    </w:p>
    <w:p w14:paraId="470B8623" w14:textId="77777777" w:rsidR="006A7147" w:rsidRPr="006A7147" w:rsidRDefault="006A7147" w:rsidP="006A7147">
      <w:pPr>
        <w:pStyle w:val="Odstavecseseznamem"/>
        <w:ind w:left="717"/>
        <w:rPr>
          <w:b w:val="0"/>
          <w:bCs/>
        </w:rPr>
      </w:pPr>
      <w:r w:rsidRPr="006A7147">
        <w:rPr>
          <w:b w:val="0"/>
          <w:bCs/>
        </w:rPr>
        <w:t>Obestavěný prostor</w:t>
      </w:r>
      <w:r w:rsidRPr="006A7147">
        <w:rPr>
          <w:b w:val="0"/>
          <w:bCs/>
        </w:rPr>
        <w:tab/>
      </w:r>
      <w:r w:rsidRPr="006A7147">
        <w:rPr>
          <w:b w:val="0"/>
          <w:bCs/>
        </w:rPr>
        <w:tab/>
      </w:r>
      <w:r w:rsidRPr="006A7147">
        <w:rPr>
          <w:b w:val="0"/>
          <w:bCs/>
        </w:rPr>
        <w:tab/>
        <w:t xml:space="preserve">    </w:t>
      </w:r>
      <w:proofErr w:type="gramStart"/>
      <w:r w:rsidRPr="006A7147">
        <w:rPr>
          <w:b w:val="0"/>
          <w:bCs/>
        </w:rPr>
        <w:t>cca  3130</w:t>
      </w:r>
      <w:proofErr w:type="gramEnd"/>
      <w:r w:rsidRPr="006A7147">
        <w:rPr>
          <w:b w:val="0"/>
          <w:bCs/>
        </w:rPr>
        <w:t xml:space="preserve"> m</w:t>
      </w:r>
      <w:r w:rsidRPr="006A7147">
        <w:rPr>
          <w:b w:val="0"/>
          <w:bCs/>
          <w:vertAlign w:val="superscript"/>
        </w:rPr>
        <w:t xml:space="preserve">3 </w:t>
      </w:r>
    </w:p>
    <w:p w14:paraId="2025D58B" w14:textId="77777777" w:rsidR="006A7147" w:rsidRPr="006A7147" w:rsidRDefault="006A7147" w:rsidP="006A7147">
      <w:pPr>
        <w:pStyle w:val="Odstavecseseznamem"/>
        <w:ind w:left="717"/>
        <w:rPr>
          <w:b w:val="0"/>
          <w:bCs/>
          <w:u w:val="single"/>
        </w:rPr>
      </w:pPr>
      <w:r w:rsidRPr="006A7147">
        <w:rPr>
          <w:b w:val="0"/>
          <w:bCs/>
        </w:rPr>
        <w:t>Užitná plocha celková</w:t>
      </w:r>
      <w:r w:rsidRPr="006A7147">
        <w:rPr>
          <w:b w:val="0"/>
          <w:bCs/>
        </w:rPr>
        <w:tab/>
      </w:r>
      <w:r w:rsidRPr="006A7147">
        <w:rPr>
          <w:b w:val="0"/>
          <w:bCs/>
        </w:rPr>
        <w:tab/>
      </w:r>
      <w:r w:rsidRPr="006A7147">
        <w:rPr>
          <w:b w:val="0"/>
          <w:bCs/>
        </w:rPr>
        <w:tab/>
        <w:t xml:space="preserve">             543 m</w:t>
      </w:r>
      <w:r w:rsidRPr="006A7147">
        <w:rPr>
          <w:b w:val="0"/>
          <w:bCs/>
          <w:vertAlign w:val="superscript"/>
        </w:rPr>
        <w:t>2</w:t>
      </w:r>
    </w:p>
    <w:p w14:paraId="667DED64" w14:textId="77777777" w:rsidR="006A7147" w:rsidRPr="006A7147" w:rsidRDefault="006A7147" w:rsidP="006A7147">
      <w:pPr>
        <w:pStyle w:val="Odstavecseseznamem"/>
        <w:ind w:left="717"/>
        <w:rPr>
          <w:b w:val="0"/>
          <w:bCs/>
          <w:u w:val="single"/>
        </w:rPr>
      </w:pPr>
      <w:r w:rsidRPr="006A7147">
        <w:rPr>
          <w:b w:val="0"/>
          <w:bCs/>
          <w:u w:val="single"/>
        </w:rPr>
        <w:t>Navrhovaný stav (po provedení zateplení fasády objektu):</w:t>
      </w:r>
    </w:p>
    <w:p w14:paraId="08090281" w14:textId="77777777" w:rsidR="006A7147" w:rsidRPr="006A7147" w:rsidRDefault="006A7147" w:rsidP="006A7147">
      <w:pPr>
        <w:pStyle w:val="Odstavecseseznamem"/>
        <w:autoSpaceDE w:val="0"/>
        <w:autoSpaceDN w:val="0"/>
        <w:adjustRightInd w:val="0"/>
        <w:ind w:left="717"/>
        <w:rPr>
          <w:b w:val="0"/>
          <w:bCs/>
        </w:rPr>
      </w:pPr>
      <w:r w:rsidRPr="006A7147">
        <w:rPr>
          <w:b w:val="0"/>
          <w:bCs/>
        </w:rPr>
        <w:t xml:space="preserve">Zastavěná plocha budovy </w:t>
      </w:r>
      <w:r w:rsidRPr="006A7147">
        <w:rPr>
          <w:b w:val="0"/>
          <w:bCs/>
        </w:rPr>
        <w:tab/>
      </w:r>
      <w:r w:rsidRPr="006A7147">
        <w:rPr>
          <w:b w:val="0"/>
          <w:bCs/>
        </w:rPr>
        <w:tab/>
        <w:t xml:space="preserve">       </w:t>
      </w:r>
      <w:r w:rsidRPr="006A7147">
        <w:rPr>
          <w:b w:val="0"/>
          <w:bCs/>
        </w:rPr>
        <w:tab/>
        <w:t xml:space="preserve">  </w:t>
      </w:r>
      <w:r w:rsidRPr="006A7147">
        <w:rPr>
          <w:b w:val="0"/>
          <w:bCs/>
        </w:rPr>
        <w:tab/>
        <w:t>599 m</w:t>
      </w:r>
      <w:r w:rsidRPr="006A7147">
        <w:rPr>
          <w:b w:val="0"/>
          <w:bCs/>
          <w:vertAlign w:val="superscript"/>
        </w:rPr>
        <w:t>2</w:t>
      </w:r>
    </w:p>
    <w:p w14:paraId="5CB1B4ED" w14:textId="77777777" w:rsidR="006A7147" w:rsidRPr="006A7147" w:rsidRDefault="006A7147" w:rsidP="006A7147">
      <w:pPr>
        <w:pStyle w:val="Odstavecseseznamem"/>
        <w:autoSpaceDE w:val="0"/>
        <w:autoSpaceDN w:val="0"/>
        <w:adjustRightInd w:val="0"/>
        <w:ind w:left="717"/>
        <w:rPr>
          <w:b w:val="0"/>
          <w:bCs/>
        </w:rPr>
      </w:pPr>
      <w:r w:rsidRPr="006A7147">
        <w:rPr>
          <w:b w:val="0"/>
          <w:bCs/>
        </w:rPr>
        <w:t>Obestavěný prostor</w:t>
      </w:r>
      <w:r w:rsidRPr="006A7147">
        <w:rPr>
          <w:b w:val="0"/>
          <w:bCs/>
        </w:rPr>
        <w:tab/>
      </w:r>
      <w:r w:rsidRPr="006A7147">
        <w:rPr>
          <w:b w:val="0"/>
          <w:bCs/>
        </w:rPr>
        <w:tab/>
      </w:r>
      <w:r w:rsidRPr="006A7147">
        <w:rPr>
          <w:b w:val="0"/>
          <w:bCs/>
        </w:rPr>
        <w:tab/>
        <w:t xml:space="preserve">     cca </w:t>
      </w:r>
      <w:r w:rsidRPr="006A7147">
        <w:rPr>
          <w:b w:val="0"/>
          <w:bCs/>
          <w:sz w:val="20"/>
        </w:rPr>
        <w:t>3200</w:t>
      </w:r>
      <w:r w:rsidRPr="006A7147">
        <w:rPr>
          <w:b w:val="0"/>
          <w:bCs/>
        </w:rPr>
        <w:t xml:space="preserve"> m</w:t>
      </w:r>
      <w:r w:rsidRPr="006A7147">
        <w:rPr>
          <w:b w:val="0"/>
          <w:bCs/>
          <w:vertAlign w:val="superscript"/>
        </w:rPr>
        <w:t xml:space="preserve">3 </w:t>
      </w:r>
    </w:p>
    <w:p w14:paraId="2876CC6E" w14:textId="77777777" w:rsidR="006A7147" w:rsidRPr="006A7147" w:rsidRDefault="006A7147" w:rsidP="006A7147">
      <w:pPr>
        <w:pStyle w:val="Odstavecseseznamem"/>
        <w:autoSpaceDE w:val="0"/>
        <w:autoSpaceDN w:val="0"/>
        <w:adjustRightInd w:val="0"/>
        <w:ind w:left="717"/>
        <w:rPr>
          <w:b w:val="0"/>
          <w:bCs/>
        </w:rPr>
      </w:pPr>
      <w:r w:rsidRPr="006A7147">
        <w:rPr>
          <w:b w:val="0"/>
          <w:bCs/>
        </w:rPr>
        <w:t>Užitná plocha celková</w:t>
      </w:r>
      <w:r w:rsidRPr="006A7147">
        <w:rPr>
          <w:b w:val="0"/>
          <w:bCs/>
        </w:rPr>
        <w:tab/>
      </w:r>
      <w:r w:rsidRPr="006A7147">
        <w:rPr>
          <w:b w:val="0"/>
          <w:bCs/>
        </w:rPr>
        <w:tab/>
      </w:r>
      <w:r w:rsidRPr="006A7147">
        <w:rPr>
          <w:b w:val="0"/>
          <w:bCs/>
        </w:rPr>
        <w:tab/>
        <w:t xml:space="preserve">             543m</w:t>
      </w:r>
      <w:r w:rsidRPr="006A7147">
        <w:rPr>
          <w:b w:val="0"/>
          <w:bCs/>
          <w:vertAlign w:val="superscript"/>
        </w:rPr>
        <w:t>2</w:t>
      </w:r>
    </w:p>
    <w:p w14:paraId="708D53C0" w14:textId="77777777" w:rsidR="006A7147" w:rsidRPr="00F861C9" w:rsidRDefault="006A7147" w:rsidP="006A7147">
      <w:pPr>
        <w:pStyle w:val="Odstavecseseznamem"/>
        <w:ind w:left="717"/>
      </w:pPr>
    </w:p>
    <w:p w14:paraId="78D2EB00" w14:textId="77777777" w:rsidR="006A7147" w:rsidRPr="006A7147" w:rsidRDefault="006A7147" w:rsidP="006A7147">
      <w:pPr>
        <w:pStyle w:val="Odstavecseseznamem"/>
        <w:ind w:left="717"/>
        <w:rPr>
          <w:b w:val="0"/>
          <w:bCs/>
        </w:rPr>
      </w:pPr>
      <w:r w:rsidRPr="006A7147">
        <w:rPr>
          <w:b w:val="0"/>
          <w:bCs/>
        </w:rPr>
        <w:t>Kapacita objektu je stanovena 80 dětí + 12 personál.</w:t>
      </w:r>
    </w:p>
    <w:p w14:paraId="264C2B94" w14:textId="77777777" w:rsidR="00840217" w:rsidRPr="004475B9" w:rsidRDefault="00840217" w:rsidP="00812DE6">
      <w:pPr>
        <w:pStyle w:val="Podtitul"/>
        <w:numPr>
          <w:ilvl w:val="0"/>
          <w:numId w:val="12"/>
        </w:numPr>
        <w:rPr>
          <w:u w:val="single"/>
        </w:rPr>
      </w:pPr>
      <w:r w:rsidRPr="004475B9">
        <w:rPr>
          <w:u w:val="single"/>
        </w:rPr>
        <w:t>základní bilance stavby</w:t>
      </w:r>
    </w:p>
    <w:p w14:paraId="53308855" w14:textId="77777777" w:rsidR="009744A4" w:rsidRPr="009744A4" w:rsidRDefault="009744A4" w:rsidP="004475B9">
      <w:r>
        <w:t>Neřeší se.</w:t>
      </w:r>
    </w:p>
    <w:p w14:paraId="07EB0E3B" w14:textId="77777777" w:rsidR="00840217" w:rsidRPr="004475B9" w:rsidRDefault="00840217" w:rsidP="00812DE6">
      <w:pPr>
        <w:pStyle w:val="Podtitul"/>
        <w:numPr>
          <w:ilvl w:val="0"/>
          <w:numId w:val="12"/>
        </w:numPr>
        <w:rPr>
          <w:u w:val="single"/>
        </w:rPr>
      </w:pPr>
      <w:r w:rsidRPr="004475B9">
        <w:rPr>
          <w:u w:val="single"/>
        </w:rPr>
        <w:t>základní předpoklady výstavby</w:t>
      </w:r>
    </w:p>
    <w:p w14:paraId="5F8DAFBE" w14:textId="47BBF32D" w:rsidR="00CC2E71" w:rsidRPr="00CC2E71" w:rsidRDefault="00CC2E71" w:rsidP="004475B9">
      <w:pPr>
        <w:pStyle w:val="Odstavecseseznamem"/>
        <w:spacing w:before="0"/>
        <w:ind w:left="717"/>
        <w:rPr>
          <w:b w:val="0"/>
        </w:rPr>
      </w:pPr>
      <w:r w:rsidRPr="00CC2E71">
        <w:rPr>
          <w:b w:val="0"/>
        </w:rPr>
        <w:t xml:space="preserve">Předpokládané zahájení stavby je </w:t>
      </w:r>
      <w:r w:rsidR="006A7147">
        <w:rPr>
          <w:b w:val="0"/>
        </w:rPr>
        <w:t>2</w:t>
      </w:r>
      <w:r w:rsidRPr="00CC2E71">
        <w:rPr>
          <w:b w:val="0"/>
        </w:rPr>
        <w:t>. polovina 2020.</w:t>
      </w:r>
    </w:p>
    <w:p w14:paraId="599C02B5" w14:textId="2D5C9442" w:rsidR="00CC2E71" w:rsidRPr="00CC2E71" w:rsidRDefault="00CC2E71" w:rsidP="004475B9">
      <w:pPr>
        <w:pStyle w:val="Odstavecseseznamem"/>
        <w:ind w:left="717"/>
        <w:rPr>
          <w:b w:val="0"/>
        </w:rPr>
      </w:pPr>
      <w:r w:rsidRPr="00CC2E71">
        <w:rPr>
          <w:b w:val="0"/>
        </w:rPr>
        <w:t xml:space="preserve">Předpokládané ukončení stavby je </w:t>
      </w:r>
      <w:r w:rsidR="006A7147">
        <w:rPr>
          <w:b w:val="0"/>
        </w:rPr>
        <w:t>1</w:t>
      </w:r>
      <w:r w:rsidRPr="00CC2E71">
        <w:rPr>
          <w:b w:val="0"/>
        </w:rPr>
        <w:t>. polovina 202</w:t>
      </w:r>
      <w:r w:rsidR="006A7147">
        <w:rPr>
          <w:b w:val="0"/>
        </w:rPr>
        <w:t>1</w:t>
      </w:r>
      <w:r w:rsidRPr="00CC2E71">
        <w:rPr>
          <w:b w:val="0"/>
        </w:rPr>
        <w:t>.</w:t>
      </w:r>
    </w:p>
    <w:p w14:paraId="5120CF2A" w14:textId="77777777" w:rsidR="00CC2E71" w:rsidRPr="00CC2E71" w:rsidRDefault="00CC2E71" w:rsidP="004475B9">
      <w:pPr>
        <w:pStyle w:val="Odstavecseseznamem"/>
        <w:ind w:left="717"/>
        <w:rPr>
          <w:b w:val="0"/>
        </w:rPr>
      </w:pPr>
      <w:r w:rsidRPr="00CC2E71">
        <w:rPr>
          <w:b w:val="0"/>
        </w:rPr>
        <w:t>Realizace stavby bude provedena v rámci jedné etapy.</w:t>
      </w:r>
    </w:p>
    <w:p w14:paraId="72B8704C" w14:textId="77777777" w:rsidR="00840217" w:rsidRPr="004475B9" w:rsidRDefault="00840217" w:rsidP="00812DE6">
      <w:pPr>
        <w:pStyle w:val="Podtitul"/>
        <w:numPr>
          <w:ilvl w:val="0"/>
          <w:numId w:val="12"/>
        </w:numPr>
        <w:rPr>
          <w:u w:val="single"/>
        </w:rPr>
      </w:pPr>
      <w:r w:rsidRPr="004475B9">
        <w:rPr>
          <w:u w:val="single"/>
        </w:rPr>
        <w:t>orientační náklady stavby</w:t>
      </w:r>
    </w:p>
    <w:p w14:paraId="28B8FEFC" w14:textId="77777777" w:rsidR="00CC2E71" w:rsidRPr="00CC2E71" w:rsidRDefault="00CC2E71" w:rsidP="004475B9">
      <w:pPr>
        <w:pStyle w:val="Odstavecseseznamem"/>
        <w:spacing w:before="0"/>
        <w:ind w:left="717"/>
        <w:rPr>
          <w:b w:val="0"/>
        </w:rPr>
      </w:pPr>
      <w:r w:rsidRPr="00CC2E71">
        <w:rPr>
          <w:b w:val="0"/>
        </w:rPr>
        <w:t>Předpokládané náklady na realizaci stavby budou určeny v rozpočtu stavby.</w:t>
      </w:r>
    </w:p>
    <w:p w14:paraId="5C1AC843" w14:textId="77777777" w:rsidR="00303054" w:rsidRPr="00303054" w:rsidRDefault="00303054" w:rsidP="004475B9">
      <w:pPr>
        <w:pStyle w:val="Nadpis3"/>
        <w:rPr>
          <w:rFonts w:ascii="Arial Narrow" w:hAnsi="Arial Narrow"/>
          <w:color w:val="auto"/>
          <w:sz w:val="24"/>
          <w:szCs w:val="24"/>
        </w:rPr>
      </w:pPr>
      <w:r w:rsidRPr="00303054">
        <w:rPr>
          <w:rFonts w:ascii="Arial Narrow" w:hAnsi="Arial Narrow"/>
          <w:color w:val="auto"/>
          <w:sz w:val="24"/>
          <w:szCs w:val="24"/>
        </w:rPr>
        <w:t>Celkové urbanistické a architektonické řešení</w:t>
      </w:r>
    </w:p>
    <w:p w14:paraId="0A818D75" w14:textId="77777777" w:rsidR="00363D86" w:rsidRPr="004475B9" w:rsidRDefault="00363D86" w:rsidP="004475B9">
      <w:pPr>
        <w:pStyle w:val="Podtitul"/>
        <w:rPr>
          <w:u w:val="single"/>
        </w:rPr>
      </w:pPr>
      <w:r w:rsidRPr="004475B9">
        <w:rPr>
          <w:u w:val="single"/>
        </w:rPr>
        <w:t>urbanismus - územní regulace, kompozice prostorového řešení</w:t>
      </w:r>
    </w:p>
    <w:p w14:paraId="47A1390F" w14:textId="77777777" w:rsidR="006A7147" w:rsidRPr="004B07C6" w:rsidRDefault="006A7147" w:rsidP="006A7147">
      <w:pPr>
        <w:pStyle w:val="Podtitul"/>
        <w:numPr>
          <w:ilvl w:val="0"/>
          <w:numId w:val="0"/>
        </w:numPr>
        <w:ind w:left="717"/>
        <w:rPr>
          <w:snapToGrid w:val="0"/>
        </w:rPr>
      </w:pPr>
      <w:r w:rsidRPr="004B07C6">
        <w:rPr>
          <w:snapToGrid w:val="0"/>
        </w:rPr>
        <w:t xml:space="preserve">Urbanistické </w:t>
      </w:r>
      <w:r w:rsidRPr="004B07C6">
        <w:rPr>
          <w:rFonts w:hint="eastAsia"/>
          <w:snapToGrid w:val="0"/>
        </w:rPr>
        <w:t>ř</w:t>
      </w:r>
      <w:r w:rsidRPr="004B07C6">
        <w:rPr>
          <w:snapToGrid w:val="0"/>
        </w:rPr>
        <w:t>ešení objektu vychází ze stávajícího stavu a neuvažuje se s jeho zm</w:t>
      </w:r>
      <w:r w:rsidRPr="004B07C6">
        <w:rPr>
          <w:rFonts w:hint="eastAsia"/>
          <w:snapToGrid w:val="0"/>
        </w:rPr>
        <w:t>ě</w:t>
      </w:r>
      <w:r w:rsidRPr="004B07C6">
        <w:rPr>
          <w:snapToGrid w:val="0"/>
        </w:rPr>
        <w:t xml:space="preserve">nou. </w:t>
      </w:r>
      <w:r>
        <w:rPr>
          <w:snapToGrid w:val="0"/>
        </w:rPr>
        <w:t xml:space="preserve">Objekt je samostatně </w:t>
      </w:r>
      <w:proofErr w:type="gramStart"/>
      <w:r>
        <w:rPr>
          <w:snapToGrid w:val="0"/>
        </w:rPr>
        <w:t>stojící  na</w:t>
      </w:r>
      <w:proofErr w:type="gramEnd"/>
      <w:r>
        <w:rPr>
          <w:snapToGrid w:val="0"/>
        </w:rPr>
        <w:t xml:space="preserve"> oploceném pozemku, stejného majitele. J</w:t>
      </w:r>
      <w:r w:rsidRPr="004B07C6">
        <w:rPr>
          <w:snapToGrid w:val="0"/>
        </w:rPr>
        <w:t>eho umíst</w:t>
      </w:r>
      <w:r w:rsidRPr="004B07C6">
        <w:rPr>
          <w:rFonts w:hint="eastAsia"/>
          <w:snapToGrid w:val="0"/>
        </w:rPr>
        <w:t>ě</w:t>
      </w:r>
      <w:r w:rsidRPr="004B07C6">
        <w:rPr>
          <w:snapToGrid w:val="0"/>
        </w:rPr>
        <w:t>ní a provozní vazby nevyžadují zm</w:t>
      </w:r>
      <w:r w:rsidRPr="004B07C6">
        <w:rPr>
          <w:rFonts w:hint="eastAsia"/>
          <w:snapToGrid w:val="0"/>
        </w:rPr>
        <w:t>ě</w:t>
      </w:r>
      <w:r w:rsidRPr="004B07C6">
        <w:rPr>
          <w:snapToGrid w:val="0"/>
        </w:rPr>
        <w:t>ny.</w:t>
      </w:r>
    </w:p>
    <w:p w14:paraId="09089B23" w14:textId="379F582F" w:rsidR="00363D86" w:rsidRPr="00840217" w:rsidRDefault="00363D86" w:rsidP="004475B9">
      <w:pPr>
        <w:pStyle w:val="Podtitul"/>
      </w:pPr>
      <w:r w:rsidRPr="004475B9">
        <w:rPr>
          <w:u w:val="single"/>
        </w:rPr>
        <w:t>architektonické řešení - kompozice tvarového řešení, materiálové a barevné řešení</w:t>
      </w:r>
    </w:p>
    <w:p w14:paraId="09F216BE" w14:textId="77777777" w:rsidR="006A7147" w:rsidRPr="00D16B72" w:rsidRDefault="006A7147" w:rsidP="006A7147">
      <w:pPr>
        <w:pStyle w:val="Podtitul"/>
        <w:numPr>
          <w:ilvl w:val="0"/>
          <w:numId w:val="0"/>
        </w:numPr>
        <w:ind w:left="717"/>
        <w:rPr>
          <w:snapToGrid w:val="0"/>
        </w:rPr>
      </w:pPr>
      <w:r w:rsidRPr="00D16B72">
        <w:rPr>
          <w:snapToGrid w:val="0"/>
        </w:rPr>
        <w:t xml:space="preserve">Architektonické a výtvarné </w:t>
      </w:r>
      <w:r w:rsidRPr="00D16B72">
        <w:rPr>
          <w:rFonts w:cs="Arial"/>
          <w:snapToGrid w:val="0"/>
        </w:rPr>
        <w:t>ř</w:t>
      </w:r>
      <w:r w:rsidRPr="00D16B72">
        <w:rPr>
          <w:snapToGrid w:val="0"/>
        </w:rPr>
        <w:t>e</w:t>
      </w:r>
      <w:r w:rsidRPr="00D16B72">
        <w:rPr>
          <w:rFonts w:cs="Arial"/>
          <w:snapToGrid w:val="0"/>
        </w:rPr>
        <w:t>š</w:t>
      </w:r>
      <w:r w:rsidRPr="00D16B72">
        <w:rPr>
          <w:snapToGrid w:val="0"/>
        </w:rPr>
        <w:t>en</w:t>
      </w:r>
      <w:r w:rsidRPr="00D16B72">
        <w:rPr>
          <w:rFonts w:cs="PalmSprings"/>
          <w:snapToGrid w:val="0"/>
        </w:rPr>
        <w:t>í</w:t>
      </w:r>
      <w:r w:rsidRPr="00D16B72">
        <w:rPr>
          <w:snapToGrid w:val="0"/>
        </w:rPr>
        <w:t xml:space="preserve"> bude respektovat st</w:t>
      </w:r>
      <w:r w:rsidRPr="00D16B72">
        <w:rPr>
          <w:rFonts w:cs="PalmSprings"/>
          <w:snapToGrid w:val="0"/>
        </w:rPr>
        <w:t>á</w:t>
      </w:r>
      <w:r w:rsidRPr="00D16B72">
        <w:rPr>
          <w:snapToGrid w:val="0"/>
        </w:rPr>
        <w:t>vaj</w:t>
      </w:r>
      <w:r w:rsidRPr="00D16B72">
        <w:rPr>
          <w:rFonts w:cs="PalmSprings"/>
          <w:snapToGrid w:val="0"/>
        </w:rPr>
        <w:t>í</w:t>
      </w:r>
      <w:r w:rsidRPr="00D16B72">
        <w:rPr>
          <w:snapToGrid w:val="0"/>
        </w:rPr>
        <w:t>c</w:t>
      </w:r>
      <w:r w:rsidRPr="00D16B72">
        <w:rPr>
          <w:rFonts w:cs="PalmSprings"/>
          <w:snapToGrid w:val="0"/>
        </w:rPr>
        <w:t>í</w:t>
      </w:r>
      <w:r w:rsidRPr="00D16B72">
        <w:rPr>
          <w:snapToGrid w:val="0"/>
        </w:rPr>
        <w:t xml:space="preserve"> architekturu budovy a nav</w:t>
      </w:r>
      <w:r w:rsidRPr="00D16B72">
        <w:rPr>
          <w:rFonts w:cs="PalmSprings"/>
          <w:snapToGrid w:val="0"/>
        </w:rPr>
        <w:t>á</w:t>
      </w:r>
      <w:r w:rsidRPr="00D16B72">
        <w:rPr>
          <w:rFonts w:cs="Arial"/>
          <w:snapToGrid w:val="0"/>
        </w:rPr>
        <w:t>ž</w:t>
      </w:r>
      <w:r w:rsidRPr="00D16B72">
        <w:rPr>
          <w:snapToGrid w:val="0"/>
        </w:rPr>
        <w:t xml:space="preserve">e na ni. Celý objekt bude </w:t>
      </w:r>
      <w:proofErr w:type="gramStart"/>
      <w:r w:rsidRPr="00D16B72">
        <w:rPr>
          <w:snapToGrid w:val="0"/>
        </w:rPr>
        <w:t>proveden  barevně</w:t>
      </w:r>
      <w:proofErr w:type="gramEnd"/>
      <w:r w:rsidRPr="00D16B72">
        <w:rPr>
          <w:snapToGrid w:val="0"/>
        </w:rPr>
        <w:t xml:space="preserve"> řešen dle návrhu architekta – viz výkresová dokumentace. </w:t>
      </w:r>
    </w:p>
    <w:p w14:paraId="275F2AE0" w14:textId="77777777" w:rsidR="006A7147" w:rsidRDefault="006A7147" w:rsidP="006A7147">
      <w:pPr>
        <w:pStyle w:val="Podtitul"/>
        <w:numPr>
          <w:ilvl w:val="0"/>
          <w:numId w:val="0"/>
        </w:numPr>
        <w:ind w:left="717"/>
        <w:rPr>
          <w:snapToGrid w:val="0"/>
        </w:rPr>
      </w:pPr>
      <w:r w:rsidRPr="00467CF9">
        <w:rPr>
          <w:snapToGrid w:val="0"/>
        </w:rPr>
        <w:t>Materiálové řešení</w:t>
      </w:r>
      <w:r>
        <w:rPr>
          <w:snapToGrid w:val="0"/>
        </w:rPr>
        <w:t>:</w:t>
      </w:r>
    </w:p>
    <w:p w14:paraId="08FCA187" w14:textId="54C1D216" w:rsidR="006A7147" w:rsidRPr="00EF3683" w:rsidRDefault="006A7147" w:rsidP="006A7147">
      <w:pPr>
        <w:pStyle w:val="Podtitul"/>
        <w:numPr>
          <w:ilvl w:val="0"/>
          <w:numId w:val="0"/>
        </w:numPr>
        <w:ind w:left="717"/>
      </w:pPr>
      <w:r w:rsidRPr="00087E11">
        <w:t>Nová okna jsou navržená z plastových komorových profilů</w:t>
      </w:r>
      <w:r w:rsidRPr="007D0C43">
        <w:t xml:space="preserve"> </w:t>
      </w:r>
      <w:r w:rsidRPr="00F861C9">
        <w:t>s</w:t>
      </w:r>
      <w:r>
        <w:t>e zasklením troj</w:t>
      </w:r>
      <w:r w:rsidRPr="00F861C9">
        <w:t>sklem</w:t>
      </w:r>
      <w:r>
        <w:t>. Okna budou opatřena vnějšími hliníkovými horizontálními žaluziemi.</w:t>
      </w:r>
      <w:r w:rsidRPr="00F861C9">
        <w:t xml:space="preserve"> </w:t>
      </w:r>
      <w:r>
        <w:t xml:space="preserve">Ve skladových prostorách kde budou osazeny vnitřní hliníkové žaluzie. </w:t>
      </w:r>
    </w:p>
    <w:p w14:paraId="5ECD7CD3" w14:textId="77777777" w:rsidR="006A7147" w:rsidRDefault="006A7147" w:rsidP="006A7147">
      <w:pPr>
        <w:pStyle w:val="Podtitul"/>
        <w:numPr>
          <w:ilvl w:val="0"/>
          <w:numId w:val="0"/>
        </w:numPr>
        <w:ind w:left="717"/>
      </w:pPr>
      <w:r w:rsidRPr="00467CF9">
        <w:t>Klempířské výrobky na fasádě (parapety) jsou navrženy z pozinkovaného plechu a budou opatřeny ochranným venkovním nátěrem v barvě bílé.</w:t>
      </w:r>
    </w:p>
    <w:p w14:paraId="0C3AA11E" w14:textId="77777777" w:rsidR="006A7147" w:rsidRPr="00467CF9" w:rsidRDefault="006A7147" w:rsidP="006A7147">
      <w:pPr>
        <w:pStyle w:val="Podtitul"/>
        <w:numPr>
          <w:ilvl w:val="0"/>
          <w:numId w:val="0"/>
        </w:numPr>
        <w:ind w:left="717"/>
      </w:pPr>
      <w:r w:rsidRPr="00467CF9">
        <w:t>Klempířské výrobky na střeše, které budou ve styku s hydroizolační PVC fólií, jsou navrženy z pozinkovaného plechu s vrstvou měkčeného PVC v šedém odstínu.</w:t>
      </w:r>
    </w:p>
    <w:p w14:paraId="4043B60B" w14:textId="77777777" w:rsidR="006A7147" w:rsidRPr="00CB0E47" w:rsidRDefault="006A7147" w:rsidP="006A7147">
      <w:pPr>
        <w:pStyle w:val="Podtitul"/>
        <w:numPr>
          <w:ilvl w:val="0"/>
          <w:numId w:val="0"/>
        </w:numPr>
        <w:ind w:left="717"/>
        <w:rPr>
          <w:bCs/>
        </w:rPr>
      </w:pPr>
      <w:r w:rsidRPr="00CB0E47">
        <w:t xml:space="preserve">Fasáda bude zateplena kontaktním systémem ETICS. Jako izolant bude použitý šedý polystyren v ploše fasády v tl. 160 mm a XPS v soklové </w:t>
      </w:r>
      <w:r w:rsidRPr="00CB0E47">
        <w:rPr>
          <w:rFonts w:hint="eastAsia"/>
        </w:rPr>
        <w:t>čá</w:t>
      </w:r>
      <w:r w:rsidRPr="00CB0E47">
        <w:t>sti, v min. tl. 140mm. Navržené zateplení o</w:t>
      </w:r>
      <w:r w:rsidRPr="00CB0E47">
        <w:rPr>
          <w:bCs/>
        </w:rPr>
        <w:t xml:space="preserve">bvodového pláště se svými hodnotami blíží doporučeným hodnotám </w:t>
      </w:r>
      <w:r w:rsidRPr="00CB0E47">
        <w:t>prostupu tepla konstrukcemi</w:t>
      </w:r>
      <w:r w:rsidRPr="00CB0E47">
        <w:rPr>
          <w:bCs/>
        </w:rPr>
        <w:t xml:space="preserve"> dle ČSN 73 0540-2.</w:t>
      </w:r>
    </w:p>
    <w:p w14:paraId="7E4AF4FF" w14:textId="00AB9C0B" w:rsidR="005E374D" w:rsidRDefault="006A7147" w:rsidP="006A7147">
      <w:pPr>
        <w:pStyle w:val="Podtitul"/>
        <w:numPr>
          <w:ilvl w:val="0"/>
          <w:numId w:val="0"/>
        </w:numPr>
        <w:ind w:left="717"/>
      </w:pPr>
      <w:r w:rsidRPr="00CB0E47">
        <w:t xml:space="preserve">Nový okapový chodník okolo objektu je navržený z betonových dlaždic 300x300x50 mm, barva šedá, v minimálním spádu 2% od </w:t>
      </w:r>
      <w:proofErr w:type="gramStart"/>
      <w:r w:rsidRPr="00CB0E47">
        <w:t>objektu.</w:t>
      </w:r>
      <w:r w:rsidR="00FB3581" w:rsidRPr="00FB3581">
        <w:t>.</w:t>
      </w:r>
      <w:proofErr w:type="gramEnd"/>
    </w:p>
    <w:p w14:paraId="1CA5DB5E" w14:textId="77777777" w:rsidR="00303054" w:rsidRDefault="00303054" w:rsidP="004475B9">
      <w:pPr>
        <w:pStyle w:val="Nadpis3"/>
        <w:rPr>
          <w:rFonts w:ascii="Arial Narrow" w:hAnsi="Arial Narrow"/>
          <w:color w:val="auto"/>
          <w:sz w:val="24"/>
          <w:szCs w:val="24"/>
        </w:rPr>
      </w:pPr>
      <w:r w:rsidRPr="00303054">
        <w:rPr>
          <w:rFonts w:ascii="Arial Narrow" w:hAnsi="Arial Narrow"/>
          <w:color w:val="auto"/>
          <w:sz w:val="24"/>
          <w:szCs w:val="24"/>
        </w:rPr>
        <w:lastRenderedPageBreak/>
        <w:t>Celkové provozní řešení, technologie výroby</w:t>
      </w:r>
    </w:p>
    <w:p w14:paraId="105C9C49" w14:textId="77777777" w:rsidR="006A7147" w:rsidRDefault="006A7147" w:rsidP="006A7147">
      <w:pPr>
        <w:spacing w:before="120"/>
      </w:pPr>
      <w:r w:rsidRPr="00F861C9">
        <w:t xml:space="preserve">Provoz </w:t>
      </w:r>
      <w:r>
        <w:t xml:space="preserve">je dán provozním řádem budovy. </w:t>
      </w:r>
    </w:p>
    <w:p w14:paraId="4BE45983" w14:textId="77777777" w:rsidR="006A7147" w:rsidRPr="00AE61EA" w:rsidRDefault="006A7147" w:rsidP="006A7147">
      <w:r>
        <w:rPr>
          <w:snapToGrid w:val="0"/>
        </w:rPr>
        <w:t>Provozní řešení a technologie výroby není řešeno v PD.</w:t>
      </w:r>
    </w:p>
    <w:p w14:paraId="41677012" w14:textId="77777777" w:rsidR="00303054" w:rsidRDefault="00303054" w:rsidP="004475B9">
      <w:pPr>
        <w:pStyle w:val="Nadpis3"/>
        <w:rPr>
          <w:rFonts w:ascii="Arial Narrow" w:hAnsi="Arial Narrow"/>
          <w:color w:val="auto"/>
          <w:sz w:val="24"/>
          <w:szCs w:val="24"/>
        </w:rPr>
      </w:pPr>
      <w:r w:rsidRPr="00303054">
        <w:rPr>
          <w:rFonts w:ascii="Arial Narrow" w:hAnsi="Arial Narrow"/>
          <w:color w:val="auto"/>
          <w:sz w:val="24"/>
          <w:szCs w:val="24"/>
        </w:rPr>
        <w:t>Bezbariérové užívání stavby</w:t>
      </w:r>
    </w:p>
    <w:p w14:paraId="38433A95" w14:textId="53867932" w:rsidR="00363D86" w:rsidRPr="00CC6CAC" w:rsidRDefault="006A7147" w:rsidP="004475B9">
      <w:r w:rsidRPr="005A4BF8">
        <w:rPr>
          <w:rFonts w:cs="Arial"/>
          <w:snapToGrid w:val="0"/>
        </w:rPr>
        <w:t>Navržené stavební úpravy nemají vliv na stávající bezbariérové řešení objektu a jeho využívání osobami s omezenou schopností pohybu a orientace</w:t>
      </w:r>
      <w:r w:rsidR="00363D86">
        <w:t>.</w:t>
      </w:r>
    </w:p>
    <w:p w14:paraId="062B2A05" w14:textId="77777777" w:rsidR="00303054" w:rsidRDefault="00D72E8D" w:rsidP="004475B9">
      <w:pPr>
        <w:pStyle w:val="Nadpis3"/>
        <w:rPr>
          <w:rFonts w:ascii="Arial Narrow" w:hAnsi="Arial Narrow"/>
          <w:color w:val="auto"/>
          <w:sz w:val="24"/>
          <w:szCs w:val="24"/>
        </w:rPr>
      </w:pPr>
      <w:r>
        <w:rPr>
          <w:rFonts w:ascii="Arial Narrow" w:hAnsi="Arial Narrow"/>
          <w:color w:val="auto"/>
          <w:sz w:val="24"/>
          <w:szCs w:val="24"/>
        </w:rPr>
        <w:t>B</w:t>
      </w:r>
      <w:r w:rsidRPr="00303054">
        <w:rPr>
          <w:rFonts w:ascii="Arial Narrow" w:hAnsi="Arial Narrow"/>
          <w:color w:val="auto"/>
          <w:sz w:val="24"/>
          <w:szCs w:val="24"/>
        </w:rPr>
        <w:t>ezpečnost při užívání stavby</w:t>
      </w:r>
    </w:p>
    <w:p w14:paraId="40F7A4A9" w14:textId="77777777" w:rsidR="00363D86" w:rsidRDefault="00363D86" w:rsidP="004475B9">
      <w:r w:rsidRPr="00CC6884">
        <w:t xml:space="preserve">Jedná se o </w:t>
      </w:r>
      <w:r w:rsidR="00E215D7">
        <w:t>manipulační prostor</w:t>
      </w:r>
      <w:r w:rsidRPr="00CC6884">
        <w:t xml:space="preserve">, </w:t>
      </w:r>
      <w:r w:rsidRPr="0028487C">
        <w:t>kde nehrozí žádné specifické nebezpečí při užívání stavby.</w:t>
      </w:r>
      <w:r w:rsidRPr="00CC6884">
        <w:t xml:space="preserve"> </w:t>
      </w:r>
    </w:p>
    <w:p w14:paraId="7774ACA0" w14:textId="77777777" w:rsidR="00303054" w:rsidRPr="00303054" w:rsidRDefault="00D72E8D" w:rsidP="004475B9">
      <w:pPr>
        <w:pStyle w:val="Nadpis3"/>
        <w:rPr>
          <w:rFonts w:ascii="Arial Narrow" w:hAnsi="Arial Narrow"/>
          <w:color w:val="auto"/>
          <w:sz w:val="24"/>
          <w:szCs w:val="24"/>
        </w:rPr>
      </w:pPr>
      <w:r>
        <w:rPr>
          <w:rFonts w:ascii="Arial Narrow" w:hAnsi="Arial Narrow"/>
          <w:color w:val="auto"/>
          <w:sz w:val="24"/>
          <w:szCs w:val="24"/>
        </w:rPr>
        <w:t>Z</w:t>
      </w:r>
      <w:r w:rsidRPr="00303054">
        <w:rPr>
          <w:rFonts w:ascii="Arial Narrow" w:hAnsi="Arial Narrow"/>
          <w:color w:val="auto"/>
          <w:sz w:val="24"/>
          <w:szCs w:val="24"/>
        </w:rPr>
        <w:t>ákladní charakteristika objektů</w:t>
      </w:r>
    </w:p>
    <w:p w14:paraId="520F7008" w14:textId="77777777" w:rsidR="00CC2E71" w:rsidRDefault="00CC2E71" w:rsidP="00812DE6">
      <w:pPr>
        <w:pStyle w:val="Podtitul"/>
        <w:numPr>
          <w:ilvl w:val="0"/>
          <w:numId w:val="13"/>
        </w:numPr>
      </w:pPr>
      <w:r w:rsidRPr="00CC2E71">
        <w:t>stavební řešení</w:t>
      </w:r>
    </w:p>
    <w:p w14:paraId="086684D4" w14:textId="77777777" w:rsidR="006A7147" w:rsidRDefault="006A7147" w:rsidP="006A7147">
      <w:pPr>
        <w:widowControl w:val="0"/>
        <w:spacing w:before="120" w:line="252" w:lineRule="auto"/>
        <w:rPr>
          <w:rFonts w:cs="Arial"/>
          <w:bCs/>
        </w:rPr>
      </w:pPr>
      <w:r w:rsidRPr="00F861C9">
        <w:rPr>
          <w:rFonts w:cs="Arial"/>
          <w:bCs/>
        </w:rPr>
        <w:t xml:space="preserve">Stavebně technické řešení vychází ze stávajícího technického stavu domu a požadavků investora. </w:t>
      </w:r>
    </w:p>
    <w:p w14:paraId="5A9E11B3" w14:textId="5FCE1727" w:rsidR="006A7147" w:rsidRPr="00485180" w:rsidRDefault="006A7147" w:rsidP="006A7147">
      <w:pPr>
        <w:numPr>
          <w:ilvl w:val="0"/>
          <w:numId w:val="22"/>
        </w:numPr>
        <w:spacing w:before="120" w:line="240" w:lineRule="auto"/>
        <w:jc w:val="left"/>
        <w:rPr>
          <w:rFonts w:cs="Arial"/>
          <w:bCs/>
        </w:rPr>
      </w:pPr>
      <w:r w:rsidRPr="00485180">
        <w:rPr>
          <w:rFonts w:cs="Arial"/>
          <w:bCs/>
        </w:rPr>
        <w:t>Vým</w:t>
      </w:r>
      <w:r w:rsidRPr="00485180">
        <w:rPr>
          <w:rFonts w:cs="Arial" w:hint="eastAsia"/>
          <w:bCs/>
        </w:rPr>
        <w:t>ě</w:t>
      </w:r>
      <w:r w:rsidRPr="00485180">
        <w:rPr>
          <w:rFonts w:cs="Arial"/>
          <w:bCs/>
        </w:rPr>
        <w:t>na okenních a dve</w:t>
      </w:r>
      <w:r w:rsidRPr="00485180">
        <w:rPr>
          <w:rFonts w:cs="Arial" w:hint="eastAsia"/>
          <w:bCs/>
        </w:rPr>
        <w:t>ř</w:t>
      </w:r>
      <w:r w:rsidRPr="00485180">
        <w:rPr>
          <w:rFonts w:cs="Arial"/>
          <w:bCs/>
        </w:rPr>
        <w:t>ních výplní ve fasád</w:t>
      </w:r>
      <w:r w:rsidRPr="00485180">
        <w:rPr>
          <w:rFonts w:cs="Arial" w:hint="eastAsia"/>
          <w:bCs/>
        </w:rPr>
        <w:t>ě</w:t>
      </w:r>
      <w:r w:rsidRPr="00485180">
        <w:rPr>
          <w:rFonts w:cs="Arial"/>
          <w:bCs/>
        </w:rPr>
        <w:t>, vč. vnitřních parapetů</w:t>
      </w:r>
    </w:p>
    <w:p w14:paraId="7D19E4A7" w14:textId="77777777" w:rsidR="006A7147" w:rsidRPr="00485180" w:rsidRDefault="006A7147" w:rsidP="006A7147">
      <w:pPr>
        <w:widowControl w:val="0"/>
        <w:numPr>
          <w:ilvl w:val="0"/>
          <w:numId w:val="22"/>
        </w:numPr>
        <w:spacing w:line="252" w:lineRule="auto"/>
        <w:rPr>
          <w:rFonts w:cs="Arial"/>
          <w:bCs/>
        </w:rPr>
      </w:pPr>
      <w:r w:rsidRPr="00485180">
        <w:rPr>
          <w:rFonts w:cs="Arial"/>
          <w:bCs/>
        </w:rPr>
        <w:t>Zateplení fasády objektu včetně soklu a základů pro splnění požadavků na energetickou náročnost budov</w:t>
      </w:r>
    </w:p>
    <w:p w14:paraId="6565D8B2" w14:textId="77777777" w:rsidR="006A7147" w:rsidRPr="00485180" w:rsidRDefault="006A7147" w:rsidP="006A7147">
      <w:pPr>
        <w:numPr>
          <w:ilvl w:val="0"/>
          <w:numId w:val="22"/>
        </w:numPr>
        <w:spacing w:line="240" w:lineRule="auto"/>
        <w:jc w:val="left"/>
        <w:rPr>
          <w:rFonts w:cs="Arial"/>
          <w:bCs/>
        </w:rPr>
      </w:pPr>
      <w:r w:rsidRPr="00485180">
        <w:rPr>
          <w:rFonts w:cs="Arial"/>
          <w:bCs/>
        </w:rPr>
        <w:t>Provedení nových klempí</w:t>
      </w:r>
      <w:r w:rsidRPr="00485180">
        <w:rPr>
          <w:rFonts w:cs="Arial" w:hint="eastAsia"/>
          <w:bCs/>
        </w:rPr>
        <w:t>ř</w:t>
      </w:r>
      <w:r w:rsidRPr="00485180">
        <w:rPr>
          <w:rFonts w:cs="Arial"/>
          <w:bCs/>
        </w:rPr>
        <w:t>ských konstrukcí na st</w:t>
      </w:r>
      <w:r w:rsidRPr="00485180">
        <w:rPr>
          <w:rFonts w:cs="Arial" w:hint="eastAsia"/>
          <w:bCs/>
        </w:rPr>
        <w:t>ř</w:t>
      </w:r>
      <w:r w:rsidRPr="00485180">
        <w:rPr>
          <w:rFonts w:cs="Arial"/>
          <w:bCs/>
        </w:rPr>
        <w:t>eše a nových vnějších parapet</w:t>
      </w:r>
      <w:r w:rsidRPr="00485180">
        <w:rPr>
          <w:rFonts w:cs="Arial" w:hint="eastAsia"/>
          <w:bCs/>
        </w:rPr>
        <w:t>ů</w:t>
      </w:r>
      <w:r w:rsidRPr="00485180">
        <w:rPr>
          <w:rFonts w:cs="Arial"/>
          <w:bCs/>
        </w:rPr>
        <w:t xml:space="preserve"> </w:t>
      </w:r>
    </w:p>
    <w:p w14:paraId="0F371296" w14:textId="77777777" w:rsidR="006A7147" w:rsidRPr="00485180" w:rsidRDefault="006A7147" w:rsidP="006A7147">
      <w:pPr>
        <w:numPr>
          <w:ilvl w:val="0"/>
          <w:numId w:val="22"/>
        </w:numPr>
        <w:spacing w:line="240" w:lineRule="auto"/>
        <w:jc w:val="left"/>
        <w:rPr>
          <w:rFonts w:cs="Arial"/>
          <w:bCs/>
        </w:rPr>
      </w:pPr>
      <w:r w:rsidRPr="00485180">
        <w:rPr>
          <w:rFonts w:cs="Arial"/>
          <w:bCs/>
        </w:rPr>
        <w:t>Realizace okapového chodníku a úprava venkovních ploch</w:t>
      </w:r>
    </w:p>
    <w:p w14:paraId="4ED0C9E0" w14:textId="77777777" w:rsidR="006A7147" w:rsidRPr="00485180" w:rsidRDefault="006A7147" w:rsidP="006A7147">
      <w:pPr>
        <w:numPr>
          <w:ilvl w:val="0"/>
          <w:numId w:val="22"/>
        </w:numPr>
        <w:spacing w:line="240" w:lineRule="auto"/>
        <w:jc w:val="left"/>
        <w:rPr>
          <w:rFonts w:cs="Arial"/>
          <w:bCs/>
        </w:rPr>
      </w:pPr>
      <w:r w:rsidRPr="00485180">
        <w:rPr>
          <w:rFonts w:cs="Arial"/>
          <w:bCs/>
        </w:rPr>
        <w:t>Repase stávajících konstrukcí</w:t>
      </w:r>
    </w:p>
    <w:p w14:paraId="3ADD77DB" w14:textId="77777777" w:rsidR="006A7147" w:rsidRPr="00485180" w:rsidRDefault="006A7147" w:rsidP="006A7147">
      <w:pPr>
        <w:numPr>
          <w:ilvl w:val="0"/>
          <w:numId w:val="22"/>
        </w:numPr>
        <w:spacing w:line="240" w:lineRule="auto"/>
        <w:jc w:val="left"/>
        <w:rPr>
          <w:rFonts w:cs="Arial"/>
          <w:bCs/>
        </w:rPr>
      </w:pPr>
      <w:r w:rsidRPr="00485180">
        <w:rPr>
          <w:rFonts w:cs="Arial"/>
          <w:bCs/>
        </w:rPr>
        <w:t>Provedení nových klempí</w:t>
      </w:r>
      <w:r w:rsidRPr="00485180">
        <w:rPr>
          <w:rFonts w:cs="Arial" w:hint="eastAsia"/>
          <w:bCs/>
        </w:rPr>
        <w:t>ř</w:t>
      </w:r>
      <w:r w:rsidRPr="00485180">
        <w:rPr>
          <w:rFonts w:cs="Arial"/>
          <w:bCs/>
        </w:rPr>
        <w:t>ských prvk</w:t>
      </w:r>
      <w:r w:rsidRPr="00485180">
        <w:rPr>
          <w:rFonts w:cs="Arial" w:hint="eastAsia"/>
          <w:bCs/>
        </w:rPr>
        <w:t>ů</w:t>
      </w:r>
      <w:r w:rsidRPr="00485180">
        <w:rPr>
          <w:rFonts w:cs="Arial"/>
          <w:bCs/>
        </w:rPr>
        <w:t xml:space="preserve"> na fasád</w:t>
      </w:r>
      <w:r w:rsidRPr="00485180">
        <w:rPr>
          <w:rFonts w:cs="Arial" w:hint="eastAsia"/>
          <w:bCs/>
        </w:rPr>
        <w:t>ě</w:t>
      </w:r>
      <w:r w:rsidRPr="00485180">
        <w:rPr>
          <w:rFonts w:cs="Arial"/>
          <w:bCs/>
        </w:rPr>
        <w:t xml:space="preserve"> a st</w:t>
      </w:r>
      <w:r w:rsidRPr="00485180">
        <w:rPr>
          <w:rFonts w:cs="Arial" w:hint="eastAsia"/>
          <w:bCs/>
        </w:rPr>
        <w:t>ř</w:t>
      </w:r>
      <w:r w:rsidRPr="00485180">
        <w:rPr>
          <w:rFonts w:cs="Arial"/>
          <w:bCs/>
        </w:rPr>
        <w:t xml:space="preserve">eše </w:t>
      </w:r>
    </w:p>
    <w:p w14:paraId="45A173E8" w14:textId="77777777" w:rsidR="006A7147" w:rsidRDefault="006A7147" w:rsidP="00DF1DBB">
      <w:pPr>
        <w:numPr>
          <w:ilvl w:val="0"/>
          <w:numId w:val="22"/>
        </w:numPr>
        <w:spacing w:line="240" w:lineRule="auto"/>
      </w:pPr>
      <w:r>
        <w:t>Nový žebřík s ochranným košem</w:t>
      </w:r>
    </w:p>
    <w:p w14:paraId="0FE5E462" w14:textId="77777777" w:rsidR="006A7147" w:rsidRPr="006A6E2A" w:rsidRDefault="006A7147" w:rsidP="00DF1DBB">
      <w:pPr>
        <w:numPr>
          <w:ilvl w:val="0"/>
          <w:numId w:val="22"/>
        </w:numPr>
        <w:spacing w:line="240" w:lineRule="auto"/>
      </w:pPr>
      <w:r w:rsidRPr="006A6E2A">
        <w:t>Zateplení střechy</w:t>
      </w:r>
    </w:p>
    <w:p w14:paraId="01773D60" w14:textId="77777777" w:rsidR="006A7147" w:rsidRDefault="006A7147" w:rsidP="00DF1DBB">
      <w:pPr>
        <w:numPr>
          <w:ilvl w:val="0"/>
          <w:numId w:val="22"/>
        </w:numPr>
        <w:spacing w:line="240" w:lineRule="auto"/>
      </w:pPr>
      <w:r>
        <w:t>Úprava VZT</w:t>
      </w:r>
    </w:p>
    <w:p w14:paraId="2B1F4E65" w14:textId="77777777" w:rsidR="006A7147" w:rsidRPr="00EF3683" w:rsidRDefault="006A7147" w:rsidP="006A7147">
      <w:pPr>
        <w:widowControl w:val="0"/>
        <w:spacing w:line="252" w:lineRule="auto"/>
        <w:rPr>
          <w:rFonts w:cs="Arial"/>
          <w:bCs/>
        </w:rPr>
      </w:pPr>
    </w:p>
    <w:p w14:paraId="6B0F4B7C" w14:textId="54613D85" w:rsidR="006A7147" w:rsidRPr="004B07C6" w:rsidRDefault="008F3A0C" w:rsidP="008F3A0C">
      <w:pPr>
        <w:spacing w:line="240" w:lineRule="auto"/>
        <w:ind w:left="708"/>
        <w:jc w:val="left"/>
        <w:rPr>
          <w:snapToGrid w:val="0"/>
          <w:u w:val="single"/>
        </w:rPr>
      </w:pPr>
      <w:r>
        <w:rPr>
          <w:snapToGrid w:val="0"/>
          <w:u w:val="single"/>
        </w:rPr>
        <w:t>K</w:t>
      </w:r>
      <w:r w:rsidRPr="004B07C6">
        <w:rPr>
          <w:snapToGrid w:val="0"/>
          <w:u w:val="single"/>
        </w:rPr>
        <w:t>onstrukční a materiálové řešení</w:t>
      </w:r>
    </w:p>
    <w:p w14:paraId="61041DFB" w14:textId="77777777" w:rsidR="00AE667E" w:rsidRPr="00AE667E" w:rsidRDefault="00AE667E" w:rsidP="00AE667E">
      <w:pPr>
        <w:pStyle w:val="Odstavecseseznamem"/>
        <w:rPr>
          <w:b w:val="0"/>
          <w:bCs/>
          <w:snapToGrid w:val="0"/>
        </w:rPr>
      </w:pPr>
      <w:r w:rsidRPr="00AE667E">
        <w:rPr>
          <w:b w:val="0"/>
          <w:bCs/>
        </w:rPr>
        <w:t xml:space="preserve">Použité stavební materiály jsou klasické a odpovídající době výstavby tohoto objektu. </w:t>
      </w:r>
      <w:r w:rsidRPr="00AE667E">
        <w:rPr>
          <w:b w:val="0"/>
          <w:bCs/>
          <w:snapToGrid w:val="0"/>
        </w:rPr>
        <w:t>Z konstrukčního hlediska se jedná o dvoupodlažní objekt dilatačně dělený na tři části. Dvě krajní části jsou jednopodlažní s plochou střechou z asfaltových pásů. Dilatační celek vpravo od vstupu do objektu je podsklepený. Střední část objektu je částečně dvoupodlažní, celá nepodsklepená. Střecha je provedena jako oboustranně pultová dle podlaží v objektu. Pultové střechy jsou opatřeny plechovou krytinou.</w:t>
      </w:r>
    </w:p>
    <w:p w14:paraId="75FF1A8B" w14:textId="77777777" w:rsidR="00AE667E" w:rsidRPr="00AE667E" w:rsidRDefault="00AE667E" w:rsidP="00AE667E">
      <w:pPr>
        <w:ind w:left="708"/>
        <w:rPr>
          <w:bCs/>
          <w:snapToGrid w:val="0"/>
        </w:rPr>
      </w:pPr>
      <w:r w:rsidRPr="00AE667E">
        <w:rPr>
          <w:bCs/>
          <w:snapToGrid w:val="0"/>
        </w:rPr>
        <w:t xml:space="preserve">Stěny jsou zděné a monolitickými </w:t>
      </w:r>
      <w:proofErr w:type="spellStart"/>
      <w:r w:rsidRPr="00AE667E">
        <w:rPr>
          <w:bCs/>
          <w:snapToGrid w:val="0"/>
        </w:rPr>
        <w:t>žb</w:t>
      </w:r>
      <w:proofErr w:type="spellEnd"/>
      <w:r w:rsidRPr="00AE667E">
        <w:rPr>
          <w:bCs/>
          <w:snapToGrid w:val="0"/>
        </w:rPr>
        <w:t xml:space="preserve"> věnci. Stropní konstrukce ve všech částech objektu jsou provedeny ze </w:t>
      </w:r>
      <w:proofErr w:type="spellStart"/>
      <w:r w:rsidRPr="00AE667E">
        <w:rPr>
          <w:bCs/>
          <w:snapToGrid w:val="0"/>
        </w:rPr>
        <w:t>zmonolitněných</w:t>
      </w:r>
      <w:proofErr w:type="spellEnd"/>
      <w:r w:rsidRPr="00AE667E">
        <w:rPr>
          <w:bCs/>
          <w:snapToGrid w:val="0"/>
        </w:rPr>
        <w:t xml:space="preserve"> cihelných </w:t>
      </w:r>
      <w:proofErr w:type="spellStart"/>
      <w:r w:rsidRPr="00AE667E">
        <w:rPr>
          <w:bCs/>
          <w:snapToGrid w:val="0"/>
        </w:rPr>
        <w:t>Miako</w:t>
      </w:r>
      <w:proofErr w:type="spellEnd"/>
      <w:r w:rsidRPr="00AE667E">
        <w:rPr>
          <w:bCs/>
          <w:snapToGrid w:val="0"/>
        </w:rPr>
        <w:t xml:space="preserve"> vložek.  Tloušťka obvodového zdiva 350mm a 450mm, šířka atiky 125mm. Dle dostupné dokumentace je objekt založen na betonových základových pasech. </w:t>
      </w:r>
    </w:p>
    <w:p w14:paraId="56AA4A12" w14:textId="77777777" w:rsidR="00AE667E" w:rsidRPr="00AE667E" w:rsidRDefault="00AE667E" w:rsidP="00AE667E">
      <w:pPr>
        <w:pStyle w:val="Odstavecseseznamem"/>
        <w:rPr>
          <w:b w:val="0"/>
          <w:bCs/>
          <w:snapToGrid w:val="0"/>
        </w:rPr>
      </w:pPr>
      <w:r w:rsidRPr="00AE667E">
        <w:rPr>
          <w:b w:val="0"/>
          <w:bCs/>
          <w:snapToGrid w:val="0"/>
        </w:rPr>
        <w:t>St</w:t>
      </w:r>
      <w:r w:rsidRPr="00AE667E">
        <w:rPr>
          <w:rFonts w:hint="eastAsia"/>
          <w:b w:val="0"/>
          <w:bCs/>
          <w:snapToGrid w:val="0"/>
        </w:rPr>
        <w:t>ř</w:t>
      </w:r>
      <w:r w:rsidRPr="00AE667E">
        <w:rPr>
          <w:b w:val="0"/>
          <w:bCs/>
          <w:snapToGrid w:val="0"/>
        </w:rPr>
        <w:t>echy krajních dilatačních celků jsou ploché z asfaltových pás</w:t>
      </w:r>
      <w:r w:rsidRPr="00AE667E">
        <w:rPr>
          <w:rFonts w:hint="eastAsia"/>
          <w:b w:val="0"/>
          <w:bCs/>
          <w:snapToGrid w:val="0"/>
        </w:rPr>
        <w:t>ů</w:t>
      </w:r>
      <w:r w:rsidRPr="00AE667E">
        <w:rPr>
          <w:b w:val="0"/>
          <w:bCs/>
          <w:snapToGrid w:val="0"/>
        </w:rPr>
        <w:t>, nad střední částí objektu jsou provedeny dvě pultové střechy. Jedna část nad dvoupodlažní částí objektu, druhá část nad jednopodlažní částí.</w:t>
      </w:r>
    </w:p>
    <w:p w14:paraId="7267DFEE" w14:textId="77777777" w:rsidR="006A7147" w:rsidRDefault="006A7147" w:rsidP="006A7147">
      <w:pPr>
        <w:rPr>
          <w:bCs/>
          <w:snapToGrid w:val="0"/>
        </w:rPr>
      </w:pPr>
      <w:r>
        <w:rPr>
          <w:bCs/>
          <w:snapToGrid w:val="0"/>
        </w:rPr>
        <w:t xml:space="preserve">Dle původní dokumentace </w:t>
      </w:r>
      <w:proofErr w:type="gramStart"/>
      <w:r>
        <w:rPr>
          <w:bCs/>
          <w:snapToGrid w:val="0"/>
        </w:rPr>
        <w:t>je  objekt</w:t>
      </w:r>
      <w:proofErr w:type="gramEnd"/>
      <w:r>
        <w:rPr>
          <w:bCs/>
          <w:snapToGrid w:val="0"/>
        </w:rPr>
        <w:t xml:space="preserve"> založen na betonových základových pasech.</w:t>
      </w:r>
      <w:r w:rsidRPr="005A4BF8">
        <w:rPr>
          <w:bCs/>
          <w:snapToGrid w:val="0"/>
        </w:rPr>
        <w:t xml:space="preserve"> </w:t>
      </w:r>
      <w:r>
        <w:rPr>
          <w:bCs/>
          <w:snapToGrid w:val="0"/>
        </w:rPr>
        <w:t xml:space="preserve">Střecha obou dilatačních celků je plochá. Navrhovanými stavebními úpravami nebude zasahováno do stavebně konstrukčního řešení objektu, stávající nosné konstrukce nebudou dotčeny. </w:t>
      </w:r>
    </w:p>
    <w:p w14:paraId="1606A533" w14:textId="77777777" w:rsidR="006A7147" w:rsidRDefault="006A7147" w:rsidP="006A7147">
      <w:pPr>
        <w:rPr>
          <w:rFonts w:cs="Arial"/>
          <w:b/>
          <w:lang w:eastAsia="ar-SA"/>
        </w:rPr>
      </w:pPr>
    </w:p>
    <w:p w14:paraId="17FC5332" w14:textId="77777777" w:rsidR="006A7147" w:rsidRPr="00D17A22" w:rsidRDefault="006A7147" w:rsidP="006A7147">
      <w:pPr>
        <w:rPr>
          <w:rFonts w:cs="Arial"/>
          <w:b/>
          <w:lang w:eastAsia="ar-SA"/>
        </w:rPr>
      </w:pPr>
      <w:r w:rsidRPr="00D17A22">
        <w:rPr>
          <w:rFonts w:cs="Arial"/>
          <w:b/>
          <w:lang w:eastAsia="ar-SA"/>
        </w:rPr>
        <w:t>Přípravné práce</w:t>
      </w:r>
      <w:r>
        <w:rPr>
          <w:rFonts w:cs="Arial"/>
          <w:b/>
          <w:lang w:eastAsia="ar-SA"/>
        </w:rPr>
        <w:t xml:space="preserve"> a bourací práce</w:t>
      </w:r>
    </w:p>
    <w:p w14:paraId="7EF6DCC9" w14:textId="77777777" w:rsidR="006A7147" w:rsidRPr="00506F89" w:rsidRDefault="006A7147" w:rsidP="00DF1DBB">
      <w:r w:rsidRPr="00506F89">
        <w:t>Před zahájením bouracích prací odborně způsobilá osoba odpojí dotčené prostory od silového napájení a ostatních rozvodů.</w:t>
      </w:r>
    </w:p>
    <w:p w14:paraId="5F810C32" w14:textId="77777777" w:rsidR="006A7147" w:rsidRPr="00E74F9E" w:rsidRDefault="006A7147" w:rsidP="00DF1DBB">
      <w:pPr>
        <w:pStyle w:val="Normlntz"/>
        <w:spacing w:before="0"/>
        <w:ind w:left="708"/>
        <w:rPr>
          <w:rFonts w:ascii="Arial Narrow" w:hAnsi="Arial Narrow"/>
          <w:color w:val="FF0000"/>
          <w:sz w:val="22"/>
          <w:szCs w:val="22"/>
          <w:lang w:eastAsia="ar-SA"/>
        </w:rPr>
      </w:pPr>
      <w:r w:rsidRPr="00506F89">
        <w:rPr>
          <w:rFonts w:ascii="Arial Narrow" w:hAnsi="Arial Narrow"/>
          <w:sz w:val="22"/>
          <w:szCs w:val="22"/>
        </w:rPr>
        <w:t xml:space="preserve">Před zahájením výkopových prací zabezpečí zhotovitel stavby ve spolupráci se správci jednotlivých sítí vytýčení a ověření všech stávajících zařízení a inženýrských sítí, aby nedošlo při realizaci stavby k jejich poškození. Případně budou provedeny ručně kopané kontrolní sondy pro ověření polohy vedení venkovní </w:t>
      </w:r>
      <w:r w:rsidRPr="00506F89">
        <w:rPr>
          <w:rFonts w:ascii="Arial Narrow" w:hAnsi="Arial Narrow"/>
          <w:sz w:val="22"/>
          <w:szCs w:val="22"/>
        </w:rPr>
        <w:lastRenderedPageBreak/>
        <w:t>kanalizace, případně ostatních inženýrských sítí.</w:t>
      </w:r>
      <w:r w:rsidRPr="00506F89">
        <w:rPr>
          <w:rFonts w:ascii="Arial Narrow" w:hAnsi="Arial Narrow"/>
          <w:sz w:val="22"/>
          <w:szCs w:val="22"/>
          <w:lang w:eastAsia="ar-SA"/>
        </w:rPr>
        <w:t xml:space="preserve"> Veškeré zemní práce v ochranném pásmu podzemních sítí je nutno provádět ručně, při dodržení zásad bezpečnosti práce a stanoviska příslušných správců</w:t>
      </w:r>
      <w:r w:rsidRPr="00E74F9E">
        <w:rPr>
          <w:rFonts w:ascii="Arial Narrow" w:hAnsi="Arial Narrow"/>
          <w:color w:val="FF0000"/>
          <w:sz w:val="22"/>
          <w:szCs w:val="22"/>
          <w:lang w:eastAsia="ar-SA"/>
        </w:rPr>
        <w:t>.</w:t>
      </w:r>
    </w:p>
    <w:p w14:paraId="74BDB9B2" w14:textId="77777777" w:rsidR="006A7147" w:rsidRDefault="006A7147" w:rsidP="006A7147"/>
    <w:p w14:paraId="2D89D235" w14:textId="77777777" w:rsidR="006A7147" w:rsidRDefault="006A7147" w:rsidP="006A7147">
      <w:pPr>
        <w:autoSpaceDE w:val="0"/>
        <w:autoSpaceDN w:val="0"/>
        <w:adjustRightInd w:val="0"/>
      </w:pPr>
      <w:r w:rsidRPr="00D8728E">
        <w:t>Pro uskutečnění nového záměru je nutné provést nezbytné bourací práce</w:t>
      </w:r>
      <w:r>
        <w:t>:</w:t>
      </w:r>
    </w:p>
    <w:p w14:paraId="1B520E80" w14:textId="77777777" w:rsidR="006A7147" w:rsidRPr="00506F89" w:rsidRDefault="006A7147" w:rsidP="006A7147">
      <w:pPr>
        <w:numPr>
          <w:ilvl w:val="0"/>
          <w:numId w:val="27"/>
        </w:numPr>
        <w:autoSpaceDE w:val="0"/>
        <w:autoSpaceDN w:val="0"/>
        <w:adjustRightInd w:val="0"/>
        <w:spacing w:line="240" w:lineRule="auto"/>
        <w:jc w:val="left"/>
      </w:pPr>
      <w:r w:rsidRPr="00506F89">
        <w:t>vybourání vnějších dřevěných dveří včetně zárubní a prahů,</w:t>
      </w:r>
    </w:p>
    <w:p w14:paraId="360316C6" w14:textId="77777777" w:rsidR="006A7147" w:rsidRPr="00506F89" w:rsidRDefault="006A7147" w:rsidP="006A7147">
      <w:pPr>
        <w:numPr>
          <w:ilvl w:val="0"/>
          <w:numId w:val="27"/>
        </w:numPr>
        <w:autoSpaceDE w:val="0"/>
        <w:autoSpaceDN w:val="0"/>
        <w:adjustRightInd w:val="0"/>
        <w:spacing w:line="240" w:lineRule="auto"/>
      </w:pPr>
      <w:r w:rsidRPr="00506F89">
        <w:t>vybourání dřevěných oken, včetně parapetů vnitřních a vnějšího oplechování,</w:t>
      </w:r>
    </w:p>
    <w:p w14:paraId="2F8D6E57" w14:textId="77777777" w:rsidR="006A7147" w:rsidRPr="00506F89" w:rsidRDefault="006A7147" w:rsidP="006A7147">
      <w:pPr>
        <w:numPr>
          <w:ilvl w:val="0"/>
          <w:numId w:val="27"/>
        </w:numPr>
        <w:autoSpaceDE w:val="0"/>
        <w:autoSpaceDN w:val="0"/>
        <w:adjustRightInd w:val="0"/>
        <w:spacing w:line="240" w:lineRule="auto"/>
      </w:pPr>
      <w:r w:rsidRPr="00506F89">
        <w:t>demontáž klempířských prvků na střeše,</w:t>
      </w:r>
    </w:p>
    <w:p w14:paraId="5FCED339" w14:textId="77777777" w:rsidR="006A7147" w:rsidRPr="00506F89" w:rsidRDefault="006A7147" w:rsidP="006A7147">
      <w:pPr>
        <w:numPr>
          <w:ilvl w:val="0"/>
          <w:numId w:val="27"/>
        </w:numPr>
        <w:autoSpaceDE w:val="0"/>
        <w:autoSpaceDN w:val="0"/>
        <w:adjustRightInd w:val="0"/>
        <w:spacing w:line="240" w:lineRule="auto"/>
      </w:pPr>
      <w:r w:rsidRPr="00506F89">
        <w:t xml:space="preserve">demontáž všech ocel. </w:t>
      </w:r>
      <w:proofErr w:type="gramStart"/>
      <w:r w:rsidRPr="00506F89">
        <w:t>prvků</w:t>
      </w:r>
      <w:proofErr w:type="gramEnd"/>
      <w:r w:rsidRPr="00506F89">
        <w:t xml:space="preserve"> na fasádě (okenní mříže, žebřík, větrací mřížky, apod.)</w:t>
      </w:r>
    </w:p>
    <w:p w14:paraId="1C8A26D3" w14:textId="77777777" w:rsidR="006A7147" w:rsidRPr="00506F89" w:rsidRDefault="006A7147" w:rsidP="006A7147">
      <w:pPr>
        <w:numPr>
          <w:ilvl w:val="0"/>
          <w:numId w:val="27"/>
        </w:numPr>
        <w:autoSpaceDE w:val="0"/>
        <w:autoSpaceDN w:val="0"/>
        <w:adjustRightInd w:val="0"/>
        <w:spacing w:line="240" w:lineRule="auto"/>
      </w:pPr>
      <w:r w:rsidRPr="00506F89">
        <w:t>otlučení nesoudržných vnějších omítek,</w:t>
      </w:r>
    </w:p>
    <w:p w14:paraId="7B001C74" w14:textId="77777777" w:rsidR="006A7147" w:rsidRPr="00506F89" w:rsidRDefault="006A7147" w:rsidP="006A7147">
      <w:pPr>
        <w:numPr>
          <w:ilvl w:val="0"/>
          <w:numId w:val="27"/>
        </w:numPr>
        <w:autoSpaceDE w:val="0"/>
        <w:autoSpaceDN w:val="0"/>
        <w:adjustRightInd w:val="0"/>
        <w:spacing w:line="240" w:lineRule="auto"/>
      </w:pPr>
      <w:r w:rsidRPr="00506F89">
        <w:t>vybourání dotčených zpevněných ploch okolo objektu v rozsahu nutném pro provedení výkopu.</w:t>
      </w:r>
    </w:p>
    <w:p w14:paraId="4E5089FF" w14:textId="77777777" w:rsidR="006A7147" w:rsidRPr="009131CF" w:rsidRDefault="006A7147" w:rsidP="00DF1DBB">
      <w:pPr>
        <w:pStyle w:val="Normlntz"/>
        <w:spacing w:before="0"/>
        <w:ind w:firstLine="644"/>
        <w:rPr>
          <w:rFonts w:ascii="Arial Narrow" w:hAnsi="Arial Narrow"/>
          <w:sz w:val="22"/>
          <w:szCs w:val="22"/>
        </w:rPr>
      </w:pPr>
      <w:r>
        <w:rPr>
          <w:rFonts w:ascii="Arial Narrow" w:hAnsi="Arial Narrow"/>
          <w:snapToGrid w:val="0"/>
          <w:sz w:val="22"/>
          <w:szCs w:val="22"/>
        </w:rPr>
        <w:t>Všechny bourané konstrukce jsou vyznačeny ve výkresech bouracích prací.</w:t>
      </w:r>
    </w:p>
    <w:p w14:paraId="02CADF38" w14:textId="77777777" w:rsidR="006A7147" w:rsidRPr="00766E73" w:rsidRDefault="006A7147" w:rsidP="006A7147">
      <w:pPr>
        <w:spacing w:before="120"/>
        <w:rPr>
          <w:rFonts w:cs="Arial"/>
          <w:b/>
        </w:rPr>
      </w:pPr>
      <w:r w:rsidRPr="00766E73">
        <w:rPr>
          <w:rFonts w:cs="Arial"/>
          <w:b/>
        </w:rPr>
        <w:t>Zemní práce, výkopy</w:t>
      </w:r>
    </w:p>
    <w:p w14:paraId="3BE22A2E" w14:textId="77777777" w:rsidR="006A7147" w:rsidRPr="00355068" w:rsidRDefault="006A7147" w:rsidP="00DF1DBB">
      <w:pPr>
        <w:pStyle w:val="Normlntz"/>
        <w:ind w:left="708"/>
        <w:rPr>
          <w:rFonts w:ascii="Arial Narrow" w:hAnsi="Arial Narrow"/>
          <w:sz w:val="22"/>
          <w:szCs w:val="22"/>
        </w:rPr>
      </w:pPr>
      <w:r w:rsidRPr="00355068">
        <w:rPr>
          <w:rFonts w:ascii="Arial Narrow" w:hAnsi="Arial Narrow" w:cs="Arial"/>
          <w:bCs/>
          <w:sz w:val="22"/>
          <w:szCs w:val="22"/>
        </w:rPr>
        <w:t xml:space="preserve">Výkopové práce budou prováděny v souvislosti s prováděním zateplení soklu a základových konstrukcí. Pro realizaci zateplovacího systému bude proveden kolmý </w:t>
      </w:r>
      <w:proofErr w:type="spellStart"/>
      <w:r w:rsidRPr="00355068">
        <w:rPr>
          <w:rFonts w:ascii="Arial Narrow" w:hAnsi="Arial Narrow" w:cs="Arial"/>
          <w:bCs/>
          <w:sz w:val="22"/>
          <w:szCs w:val="22"/>
        </w:rPr>
        <w:t>nepažený</w:t>
      </w:r>
      <w:proofErr w:type="spellEnd"/>
      <w:r w:rsidRPr="00355068">
        <w:rPr>
          <w:rFonts w:ascii="Arial Narrow" w:hAnsi="Arial Narrow" w:cs="Arial"/>
          <w:bCs/>
          <w:sz w:val="22"/>
          <w:szCs w:val="22"/>
        </w:rPr>
        <w:t xml:space="preserve"> výkop šířky 600 mm, do hloubky cca 900 mm pod úroveň upraveného terénu (hloubka dle skutečné výšky stávajícího terénu). </w:t>
      </w:r>
      <w:r w:rsidRPr="00355068">
        <w:rPr>
          <w:rFonts w:ascii="Arial Narrow" w:hAnsi="Arial Narrow"/>
          <w:sz w:val="22"/>
          <w:szCs w:val="22"/>
        </w:rPr>
        <w:t xml:space="preserve">Stávající okapový chodník okolo objektu bude vybourán. Výkopy budou provedeny svislé, vybouraný materiál bude odvezen na skládku, zemina bude použita pro zásypy. </w:t>
      </w:r>
    </w:p>
    <w:p w14:paraId="6E790173" w14:textId="77777777" w:rsidR="006A7147" w:rsidRDefault="006A7147" w:rsidP="006A7147">
      <w:pPr>
        <w:rPr>
          <w:color w:val="FF0000"/>
        </w:rPr>
      </w:pPr>
      <w:r w:rsidRPr="00355068">
        <w:t xml:space="preserve">V místě prováděných výkopů lze předpokládat hlinité až štěrkovité </w:t>
      </w:r>
      <w:proofErr w:type="spellStart"/>
      <w:r w:rsidRPr="00355068">
        <w:t>ulehlé</w:t>
      </w:r>
      <w:proofErr w:type="spellEnd"/>
      <w:r w:rsidRPr="00355068">
        <w:t xml:space="preserve"> navážky, inženýrsko-geologický průzkum se neprováděl</w:t>
      </w:r>
      <w:r w:rsidRPr="00E74F9E">
        <w:rPr>
          <w:color w:val="FF0000"/>
        </w:rPr>
        <w:t>.</w:t>
      </w:r>
    </w:p>
    <w:p w14:paraId="7D370517" w14:textId="77777777" w:rsidR="006A7147" w:rsidRDefault="006A7147" w:rsidP="006A7147">
      <w:pPr>
        <w:spacing w:before="120"/>
        <w:rPr>
          <w:rFonts w:cs="Arial"/>
          <w:b/>
        </w:rPr>
      </w:pPr>
      <w:r w:rsidRPr="00804085">
        <w:rPr>
          <w:rFonts w:cs="Arial"/>
          <w:b/>
        </w:rPr>
        <w:t>Základové konstrukce</w:t>
      </w:r>
    </w:p>
    <w:p w14:paraId="42CB2D61" w14:textId="77777777" w:rsidR="006A7147" w:rsidRPr="00355068" w:rsidRDefault="006A7147" w:rsidP="000C2D39">
      <w:pPr>
        <w:pStyle w:val="Normlntz"/>
        <w:ind w:left="708"/>
        <w:rPr>
          <w:rFonts w:ascii="Arial Narrow" w:hAnsi="Arial Narrow" w:cs="Arial"/>
          <w:sz w:val="22"/>
        </w:rPr>
      </w:pPr>
      <w:r w:rsidRPr="00355068">
        <w:rPr>
          <w:rFonts w:ascii="Arial Narrow" w:hAnsi="Arial Narrow" w:cs="Arial"/>
          <w:sz w:val="22"/>
        </w:rPr>
        <w:t>Objekt je dle dostupné PD založený na základových pasech ze železobetonu a prostého betonu. Prováděním zateplovacího systému nedojde k celkovému přitěžování stavby. Základové konstrukce nebudou dotčeny.</w:t>
      </w:r>
    </w:p>
    <w:p w14:paraId="0798BCFB" w14:textId="77777777" w:rsidR="006A7147" w:rsidRPr="00EF3683" w:rsidRDefault="006A7147" w:rsidP="006A7147">
      <w:pPr>
        <w:spacing w:before="120"/>
        <w:rPr>
          <w:rFonts w:cs="Arial"/>
          <w:b/>
        </w:rPr>
      </w:pPr>
      <w:r w:rsidRPr="00B718BD">
        <w:rPr>
          <w:rFonts w:cs="Arial"/>
          <w:b/>
        </w:rPr>
        <w:t>Svislé nosné konstrukce</w:t>
      </w:r>
    </w:p>
    <w:p w14:paraId="71D3F343" w14:textId="36B4B0B3" w:rsidR="006A7147" w:rsidRPr="00813953" w:rsidRDefault="008F3A0C" w:rsidP="006A7147">
      <w:r w:rsidRPr="00AE667E">
        <w:rPr>
          <w:bCs/>
          <w:snapToGrid w:val="0"/>
        </w:rPr>
        <w:t xml:space="preserve">Stěny jsou zděné a monolitickými </w:t>
      </w:r>
      <w:proofErr w:type="spellStart"/>
      <w:r w:rsidRPr="00AE667E">
        <w:rPr>
          <w:bCs/>
          <w:snapToGrid w:val="0"/>
        </w:rPr>
        <w:t>žb</w:t>
      </w:r>
      <w:proofErr w:type="spellEnd"/>
      <w:r w:rsidRPr="00AE667E">
        <w:rPr>
          <w:bCs/>
          <w:snapToGrid w:val="0"/>
        </w:rPr>
        <w:t xml:space="preserve"> věnci. Stropní konstrukce ve všech částech objektu jsou provedeny ze </w:t>
      </w:r>
      <w:proofErr w:type="spellStart"/>
      <w:r w:rsidRPr="00AE667E">
        <w:rPr>
          <w:bCs/>
          <w:snapToGrid w:val="0"/>
        </w:rPr>
        <w:t>zmonolitněných</w:t>
      </w:r>
      <w:proofErr w:type="spellEnd"/>
      <w:r w:rsidRPr="00AE667E">
        <w:rPr>
          <w:bCs/>
          <w:snapToGrid w:val="0"/>
        </w:rPr>
        <w:t xml:space="preserve"> cihelných </w:t>
      </w:r>
      <w:proofErr w:type="spellStart"/>
      <w:r w:rsidRPr="00AE667E">
        <w:rPr>
          <w:bCs/>
          <w:snapToGrid w:val="0"/>
        </w:rPr>
        <w:t>Miako</w:t>
      </w:r>
      <w:proofErr w:type="spellEnd"/>
      <w:r w:rsidRPr="00AE667E">
        <w:rPr>
          <w:bCs/>
          <w:snapToGrid w:val="0"/>
        </w:rPr>
        <w:t xml:space="preserve"> vložek.  Tloušťka obvodového zdiva 350mm a 450mm, šířka atiky 125mm. </w:t>
      </w:r>
      <w:r w:rsidR="006A7147" w:rsidRPr="00813953">
        <w:t xml:space="preserve">Šířka otvorů a výška nadpraží zůstanou zachovány. </w:t>
      </w:r>
    </w:p>
    <w:p w14:paraId="6B284A6C" w14:textId="77777777" w:rsidR="006A7147" w:rsidRDefault="006A7147" w:rsidP="006A7147">
      <w:pPr>
        <w:spacing w:before="120"/>
        <w:rPr>
          <w:rFonts w:cs="Arial"/>
          <w:b/>
        </w:rPr>
      </w:pPr>
      <w:r w:rsidRPr="00AD741D">
        <w:rPr>
          <w:rFonts w:cs="Arial"/>
          <w:b/>
        </w:rPr>
        <w:t xml:space="preserve">Svislé </w:t>
      </w:r>
      <w:r>
        <w:rPr>
          <w:rFonts w:cs="Arial"/>
          <w:b/>
        </w:rPr>
        <w:t xml:space="preserve">nenosné </w:t>
      </w:r>
      <w:r w:rsidRPr="00AD741D">
        <w:rPr>
          <w:rFonts w:cs="Arial"/>
          <w:b/>
        </w:rPr>
        <w:t>konstrukce</w:t>
      </w:r>
    </w:p>
    <w:p w14:paraId="03BBFF75" w14:textId="77777777" w:rsidR="006A7147" w:rsidRDefault="006A7147" w:rsidP="006A7147">
      <w:pPr>
        <w:spacing w:before="120"/>
      </w:pPr>
      <w:r>
        <w:t xml:space="preserve">Stávající příčky v objektu jsou převážně cihelné v tl. 150 a 100 mm z cihel plných CP, příp. cihel děrovaných </w:t>
      </w:r>
      <w:proofErr w:type="spellStart"/>
      <w:r>
        <w:t>Pk</w:t>
      </w:r>
      <w:proofErr w:type="spellEnd"/>
      <w:r>
        <w:t xml:space="preserve">-CD. </w:t>
      </w:r>
    </w:p>
    <w:p w14:paraId="5E43E679" w14:textId="77777777" w:rsidR="006A7147" w:rsidRDefault="006A7147" w:rsidP="006A7147">
      <w:pPr>
        <w:spacing w:before="120"/>
        <w:rPr>
          <w:rFonts w:cs="Arial"/>
          <w:szCs w:val="24"/>
          <w:u w:val="single"/>
        </w:rPr>
      </w:pPr>
      <w:r w:rsidRPr="004C65F2">
        <w:rPr>
          <w:rFonts w:cs="Arial"/>
          <w:szCs w:val="24"/>
          <w:u w:val="single"/>
        </w:rPr>
        <w:t>Prostupy, drážky, otvory</w:t>
      </w:r>
    </w:p>
    <w:p w14:paraId="6DED87EC" w14:textId="77777777" w:rsidR="006A7147" w:rsidRPr="004F5F4F" w:rsidRDefault="006A7147" w:rsidP="006A7147">
      <w:pPr>
        <w:rPr>
          <w:rFonts w:cs="Arial"/>
          <w:szCs w:val="24"/>
        </w:rPr>
      </w:pPr>
      <w:r w:rsidRPr="004F5F4F">
        <w:rPr>
          <w:rFonts w:cs="Arial"/>
          <w:szCs w:val="24"/>
        </w:rPr>
        <w:t>v rámci osazení novýc</w:t>
      </w:r>
      <w:r>
        <w:rPr>
          <w:rFonts w:cs="Arial"/>
          <w:szCs w:val="24"/>
        </w:rPr>
        <w:t>h</w:t>
      </w:r>
      <w:r w:rsidRPr="004F5F4F">
        <w:rPr>
          <w:rFonts w:cs="Arial"/>
          <w:szCs w:val="24"/>
        </w:rPr>
        <w:t xml:space="preserve"> výplní nebudou prováděny.</w:t>
      </w:r>
    </w:p>
    <w:p w14:paraId="4C844C04" w14:textId="77777777" w:rsidR="006A7147" w:rsidRDefault="006A7147" w:rsidP="006A7147">
      <w:pPr>
        <w:spacing w:before="120"/>
        <w:rPr>
          <w:rFonts w:cs="Arial"/>
          <w:b/>
        </w:rPr>
      </w:pPr>
      <w:r w:rsidRPr="00E327D5">
        <w:rPr>
          <w:rFonts w:cs="Arial"/>
          <w:b/>
        </w:rPr>
        <w:t>Vodorovné konstrukce</w:t>
      </w:r>
    </w:p>
    <w:p w14:paraId="0A6502DC" w14:textId="49FC65DA" w:rsidR="006A7147" w:rsidRDefault="006A7147" w:rsidP="006A7147">
      <w:pPr>
        <w:spacing w:before="120"/>
        <w:rPr>
          <w:snapToGrid w:val="0"/>
        </w:rPr>
      </w:pPr>
      <w:r>
        <w:rPr>
          <w:snapToGrid w:val="0"/>
        </w:rPr>
        <w:t>Vodorovné nosné konstrukce nebudou stavebními úpravami dotčeny.</w:t>
      </w:r>
    </w:p>
    <w:p w14:paraId="72DC49AA" w14:textId="0802E710" w:rsidR="00AE667E" w:rsidRDefault="00AE667E" w:rsidP="006A7147">
      <w:pPr>
        <w:spacing w:before="120"/>
        <w:rPr>
          <w:snapToGrid w:val="0"/>
        </w:rPr>
      </w:pPr>
      <w:r>
        <w:rPr>
          <w:bCs/>
          <w:snapToGrid w:val="0"/>
        </w:rPr>
        <w:t>Střecha objektu je plochá. Sonda do střešního pláště nebyla provedena, předpokládaná skladba dle původní PD– viz výkresová dokumentace</w:t>
      </w:r>
      <w:r>
        <w:rPr>
          <w:snapToGrid w:val="0"/>
        </w:rPr>
        <w:t xml:space="preserve">. Odvodnění střech obou dilatačních celků je provedeno do vnitřních svodů. </w:t>
      </w:r>
      <w:r>
        <w:rPr>
          <w:bCs/>
          <w:snapToGrid w:val="0"/>
        </w:rPr>
        <w:t>Dešťová voda ze střechy je svedena vnitřními svody do stávající kanalizace.</w:t>
      </w:r>
    </w:p>
    <w:p w14:paraId="602B5762" w14:textId="77777777" w:rsidR="006A7147" w:rsidRDefault="006A7147" w:rsidP="006A7147">
      <w:pPr>
        <w:spacing w:before="120"/>
        <w:rPr>
          <w:rFonts w:cs="Arial"/>
          <w:b/>
        </w:rPr>
      </w:pPr>
      <w:r w:rsidRPr="00E327D5">
        <w:rPr>
          <w:rFonts w:cs="Arial"/>
          <w:b/>
        </w:rPr>
        <w:t>Střešní konstrukce</w:t>
      </w:r>
    </w:p>
    <w:p w14:paraId="5F4398D8" w14:textId="77777777" w:rsidR="008F3A0C" w:rsidRDefault="008F3A0C" w:rsidP="006A7147">
      <w:pPr>
        <w:rPr>
          <w:bCs/>
          <w:snapToGrid w:val="0"/>
        </w:rPr>
      </w:pPr>
      <w:r w:rsidRPr="00AE667E">
        <w:rPr>
          <w:bCs/>
          <w:snapToGrid w:val="0"/>
        </w:rPr>
        <w:t>St</w:t>
      </w:r>
      <w:r w:rsidRPr="00AE667E">
        <w:rPr>
          <w:rFonts w:hint="eastAsia"/>
          <w:bCs/>
          <w:snapToGrid w:val="0"/>
        </w:rPr>
        <w:t>ř</w:t>
      </w:r>
      <w:r w:rsidRPr="00AE667E">
        <w:rPr>
          <w:bCs/>
          <w:snapToGrid w:val="0"/>
        </w:rPr>
        <w:t>echy krajních dilatačních celků jsou ploché z asfaltových pás</w:t>
      </w:r>
      <w:r w:rsidRPr="00AE667E">
        <w:rPr>
          <w:rFonts w:hint="eastAsia"/>
          <w:bCs/>
          <w:snapToGrid w:val="0"/>
        </w:rPr>
        <w:t>ů</w:t>
      </w:r>
      <w:r w:rsidRPr="00AE667E">
        <w:rPr>
          <w:bCs/>
          <w:snapToGrid w:val="0"/>
        </w:rPr>
        <w:t>, nad střední částí objektu jsou provedeny dvě pultové střechy.</w:t>
      </w:r>
    </w:p>
    <w:p w14:paraId="796E1E67" w14:textId="0563C32F" w:rsidR="006A7147" w:rsidRPr="006302C2" w:rsidRDefault="006A7147" w:rsidP="006A7147">
      <w:pPr>
        <w:rPr>
          <w:bCs/>
          <w:snapToGrid w:val="0"/>
        </w:rPr>
      </w:pPr>
      <w:r w:rsidRPr="00EA17BF">
        <w:rPr>
          <w:bCs/>
          <w:snapToGrid w:val="0"/>
        </w:rPr>
        <w:t>St</w:t>
      </w:r>
      <w:r w:rsidRPr="00EA17BF">
        <w:rPr>
          <w:rFonts w:hint="eastAsia"/>
          <w:bCs/>
          <w:snapToGrid w:val="0"/>
        </w:rPr>
        <w:t>ř</w:t>
      </w:r>
      <w:r w:rsidRPr="00EA17BF">
        <w:rPr>
          <w:bCs/>
          <w:snapToGrid w:val="0"/>
        </w:rPr>
        <w:t xml:space="preserve">ešní konstrukce budou v celém rozsahu vybourány a nahrazeny novou skladbou. Po celém obvodu bude </w:t>
      </w:r>
      <w:r w:rsidRPr="006302C2">
        <w:rPr>
          <w:bCs/>
          <w:snapToGrid w:val="0"/>
        </w:rPr>
        <w:t>provedeno nové oplechování atiky a krytí a lemování větracích komínků</w:t>
      </w:r>
      <w:r>
        <w:rPr>
          <w:bCs/>
          <w:snapToGrid w:val="0"/>
        </w:rPr>
        <w:t>.</w:t>
      </w:r>
    </w:p>
    <w:p w14:paraId="109150D4" w14:textId="77777777" w:rsidR="006A7147" w:rsidRPr="00EA17BF" w:rsidRDefault="006A7147" w:rsidP="006A7147">
      <w:pPr>
        <w:rPr>
          <w:snapToGrid w:val="0"/>
        </w:rPr>
      </w:pPr>
      <w:r w:rsidRPr="00EA17BF">
        <w:rPr>
          <w:snapToGrid w:val="0"/>
        </w:rPr>
        <w:lastRenderedPageBreak/>
        <w:t>Na střechu musí být zajištěn bezpečný přístup pro provádění kontroly a údržby střechy (ČSN 73 1901). Tento přístup je zajištěn pevným žebříkem s ochranným košem, ukon</w:t>
      </w:r>
      <w:r w:rsidRPr="00EA17BF">
        <w:rPr>
          <w:rFonts w:hint="eastAsia"/>
          <w:snapToGrid w:val="0"/>
        </w:rPr>
        <w:t>č</w:t>
      </w:r>
      <w:r w:rsidRPr="00EA17BF">
        <w:rPr>
          <w:snapToGrid w:val="0"/>
        </w:rPr>
        <w:t>eným cca 2,70m nad terénem. P</w:t>
      </w:r>
      <w:r w:rsidRPr="00EA17BF">
        <w:rPr>
          <w:rFonts w:hint="eastAsia"/>
          <w:snapToGrid w:val="0"/>
        </w:rPr>
        <w:t>ří</w:t>
      </w:r>
      <w:r w:rsidRPr="00EA17BF">
        <w:rPr>
          <w:snapToGrid w:val="0"/>
        </w:rPr>
        <w:t>stup k žeb</w:t>
      </w:r>
      <w:r w:rsidRPr="00EA17BF">
        <w:rPr>
          <w:rFonts w:hint="eastAsia"/>
          <w:snapToGrid w:val="0"/>
        </w:rPr>
        <w:t>ří</w:t>
      </w:r>
      <w:r w:rsidRPr="00EA17BF">
        <w:rPr>
          <w:snapToGrid w:val="0"/>
        </w:rPr>
        <w:t>ku bude zajišt</w:t>
      </w:r>
      <w:r w:rsidRPr="00EA17BF">
        <w:rPr>
          <w:rFonts w:hint="eastAsia"/>
          <w:snapToGrid w:val="0"/>
        </w:rPr>
        <w:t>ě</w:t>
      </w:r>
      <w:r w:rsidRPr="00EA17BF">
        <w:rPr>
          <w:snapToGrid w:val="0"/>
        </w:rPr>
        <w:t>n p</w:t>
      </w:r>
      <w:r w:rsidRPr="00EA17BF">
        <w:rPr>
          <w:rFonts w:hint="eastAsia"/>
          <w:snapToGrid w:val="0"/>
        </w:rPr>
        <w:t>ř</w:t>
      </w:r>
      <w:r w:rsidRPr="00EA17BF">
        <w:rPr>
          <w:snapToGrid w:val="0"/>
        </w:rPr>
        <w:t>enosným žeb</w:t>
      </w:r>
      <w:r w:rsidRPr="00EA17BF">
        <w:rPr>
          <w:rFonts w:hint="eastAsia"/>
          <w:snapToGrid w:val="0"/>
        </w:rPr>
        <w:t>ří</w:t>
      </w:r>
      <w:r w:rsidRPr="00EA17BF">
        <w:rPr>
          <w:snapToGrid w:val="0"/>
        </w:rPr>
        <w:t>kem. Instalace pevného žeb</w:t>
      </w:r>
      <w:r w:rsidRPr="00EA17BF">
        <w:rPr>
          <w:rFonts w:hint="eastAsia"/>
          <w:snapToGrid w:val="0"/>
        </w:rPr>
        <w:t>ří</w:t>
      </w:r>
      <w:r w:rsidRPr="00EA17BF">
        <w:rPr>
          <w:snapToGrid w:val="0"/>
        </w:rPr>
        <w:t>ku k terénu se nedoporu</w:t>
      </w:r>
      <w:r w:rsidRPr="00EA17BF">
        <w:rPr>
          <w:rFonts w:hint="eastAsia"/>
          <w:snapToGrid w:val="0"/>
        </w:rPr>
        <w:t>č</w:t>
      </w:r>
      <w:r w:rsidRPr="00EA17BF">
        <w:rPr>
          <w:snapToGrid w:val="0"/>
        </w:rPr>
        <w:t>uje z d</w:t>
      </w:r>
      <w:r w:rsidRPr="00EA17BF">
        <w:rPr>
          <w:rFonts w:hint="eastAsia"/>
          <w:snapToGrid w:val="0"/>
        </w:rPr>
        <w:t>ů</w:t>
      </w:r>
      <w:r w:rsidRPr="00EA17BF">
        <w:rPr>
          <w:snapToGrid w:val="0"/>
        </w:rPr>
        <w:t>vodu bezpe</w:t>
      </w:r>
      <w:r w:rsidRPr="00EA17BF">
        <w:rPr>
          <w:rFonts w:hint="eastAsia"/>
          <w:snapToGrid w:val="0"/>
        </w:rPr>
        <w:t>č</w:t>
      </w:r>
      <w:r w:rsidRPr="00EA17BF">
        <w:rPr>
          <w:snapToGrid w:val="0"/>
        </w:rPr>
        <w:t>nosti p</w:t>
      </w:r>
      <w:r w:rsidRPr="00EA17BF">
        <w:rPr>
          <w:rFonts w:hint="eastAsia"/>
          <w:snapToGrid w:val="0"/>
        </w:rPr>
        <w:t>ř</w:t>
      </w:r>
      <w:r w:rsidRPr="00EA17BF">
        <w:rPr>
          <w:snapToGrid w:val="0"/>
        </w:rPr>
        <w:t>i pohybu malých d</w:t>
      </w:r>
      <w:r w:rsidRPr="00EA17BF">
        <w:rPr>
          <w:rFonts w:hint="eastAsia"/>
          <w:snapToGrid w:val="0"/>
        </w:rPr>
        <w:t>ě</w:t>
      </w:r>
      <w:r w:rsidRPr="00EA17BF">
        <w:rPr>
          <w:snapToGrid w:val="0"/>
        </w:rPr>
        <w:t>tí a z d</w:t>
      </w:r>
      <w:r w:rsidRPr="00EA17BF">
        <w:rPr>
          <w:rFonts w:hint="eastAsia"/>
          <w:snapToGrid w:val="0"/>
        </w:rPr>
        <w:t>ů</w:t>
      </w:r>
      <w:r w:rsidRPr="00EA17BF">
        <w:rPr>
          <w:snapToGrid w:val="0"/>
        </w:rPr>
        <w:t>vodu snadného zneužití nepovolanými osobami.</w:t>
      </w:r>
    </w:p>
    <w:p w14:paraId="31D68EC9" w14:textId="77777777" w:rsidR="006A7147" w:rsidRPr="00D17A22" w:rsidRDefault="006A7147" w:rsidP="006A7147">
      <w:pPr>
        <w:autoSpaceDE w:val="0"/>
        <w:autoSpaceDN w:val="0"/>
        <w:adjustRightInd w:val="0"/>
        <w:spacing w:before="120"/>
        <w:rPr>
          <w:rFonts w:cs="Arial"/>
          <w:b/>
        </w:rPr>
      </w:pPr>
      <w:r w:rsidRPr="00D17A22">
        <w:rPr>
          <w:rFonts w:cs="Arial"/>
          <w:b/>
        </w:rPr>
        <w:t>Úpravy povrchů vnějších - tepelně-izolační kompozitní systém (ETICS)</w:t>
      </w:r>
    </w:p>
    <w:p w14:paraId="0F309096" w14:textId="3F4B8E34" w:rsidR="006A7147" w:rsidRPr="00EA17BF" w:rsidRDefault="006A7147" w:rsidP="006A7147">
      <w:pPr>
        <w:spacing w:before="120"/>
        <w:rPr>
          <w:snapToGrid w:val="0"/>
        </w:rPr>
      </w:pPr>
      <w:r w:rsidRPr="00EA17BF">
        <w:rPr>
          <w:snapToGrid w:val="0"/>
        </w:rPr>
        <w:t xml:space="preserve">Stávající fasáda má hladkou omítku. </w:t>
      </w:r>
    </w:p>
    <w:p w14:paraId="55277C9E" w14:textId="77777777" w:rsidR="006A7147" w:rsidRPr="00EA17BF" w:rsidRDefault="006A7147" w:rsidP="006A7147">
      <w:pPr>
        <w:spacing w:before="120"/>
        <w:rPr>
          <w:rFonts w:cs="Arial"/>
        </w:rPr>
      </w:pPr>
      <w:r w:rsidRPr="00EA17BF">
        <w:rPr>
          <w:rFonts w:cs="Arial"/>
        </w:rPr>
        <w:t>Podklad pro provádění zateplovacího systému ETICS nesmí vykazovat výrazně zvýšenou ustálenou vlhkost ani nesmí být trvale zvlhčován. Zvýšená vlhkost podkladu musí být před provedením ETICS snížena vhodnými sanačními opatřeními tak, aby se příčina výskytu zvýšené vlhkosti odstranila.  Vlhkost podkladu nesmí být více než 5%.</w:t>
      </w:r>
    </w:p>
    <w:p w14:paraId="6FAA1846" w14:textId="77777777" w:rsidR="008F3A0C" w:rsidRDefault="006A7147" w:rsidP="006A7147">
      <w:pPr>
        <w:spacing w:before="60"/>
      </w:pPr>
      <w:r w:rsidRPr="00EA17BF">
        <w:t>Obvodový plášť objektu bude zateplen kontaktním zateplovacím systémem ETICS. Povrchová úprava obvodového pláště je tenkovrstvou jednosložkovou probarvenou omítkou. Tepelná izolace kontaktního zateplení tvořena fasádními deskami z šedého polystyrenu tl. 160 mm.</w:t>
      </w:r>
      <w:r>
        <w:t xml:space="preserve"> </w:t>
      </w:r>
      <w:r w:rsidRPr="00EA17BF">
        <w:t xml:space="preserve">Soklová část obvodového pláště zateplena deskami z extrudovaného polystyrenu XPS min. tl. 140 mm. Povrchová úprava soklu bude dekorativní omítkou z tříděných mramorových zrn a organického pojiva. Způsob provedení a veškerá nutná opatření při návrhu a realizaci ETICS budou respektovat technologické požadavky a systémová řešení výrobce ETICS. </w:t>
      </w:r>
    </w:p>
    <w:p w14:paraId="66E4A717" w14:textId="509B44C5" w:rsidR="006A7147" w:rsidRPr="00EA17BF" w:rsidRDefault="006A7147" w:rsidP="006A7147">
      <w:pPr>
        <w:spacing w:before="60"/>
      </w:pPr>
      <w:r w:rsidRPr="00EA17BF">
        <w:t>ETICS musí splňovat několik podmínek:</w:t>
      </w:r>
    </w:p>
    <w:p w14:paraId="6CEB1A8F" w14:textId="77777777" w:rsidR="006A7147" w:rsidRPr="00EA17BF" w:rsidRDefault="006A7147" w:rsidP="006A7147">
      <w:pPr>
        <w:numPr>
          <w:ilvl w:val="0"/>
          <w:numId w:val="29"/>
        </w:numPr>
        <w:spacing w:before="60" w:line="240" w:lineRule="auto"/>
        <w:rPr>
          <w:i/>
        </w:rPr>
      </w:pPr>
      <w:r w:rsidRPr="00EA17BF">
        <w:rPr>
          <w:i/>
        </w:rPr>
        <w:t>musí být splněna min. kritéria kvalitativní tř. A dle Kritérií CZB  – Kritéria pro kvalitativní třídy ETICS. Toto bude dokladováno certifikátem vydaným CZB (Cech pro zateplování budov). Zde bude kladen důraz hlavně na tzv. ukazatele dlouhodobé životnosti – šíře trhlin při protažení výztužné vrstvy, odolnost proti rázu, odolnost proti vnikání vody vnějším souvrstvím a propustnost pro vodní páru vnějším souvrstvím</w:t>
      </w:r>
    </w:p>
    <w:p w14:paraId="1266CDCC" w14:textId="77777777" w:rsidR="006A7147" w:rsidRPr="00EA17BF" w:rsidRDefault="006A7147" w:rsidP="006A7147">
      <w:pPr>
        <w:numPr>
          <w:ilvl w:val="0"/>
          <w:numId w:val="29"/>
        </w:numPr>
        <w:spacing w:before="60" w:line="240" w:lineRule="auto"/>
        <w:rPr>
          <w:i/>
        </w:rPr>
      </w:pPr>
      <w:r w:rsidRPr="00EA17BF">
        <w:rPr>
          <w:i/>
        </w:rPr>
        <w:t>prohlášení o shodě v souladu s platnou legislativou</w:t>
      </w:r>
    </w:p>
    <w:p w14:paraId="0CF1C9AE" w14:textId="77777777" w:rsidR="006A7147" w:rsidRPr="00EA17BF" w:rsidRDefault="006A7147" w:rsidP="006A7147">
      <w:pPr>
        <w:numPr>
          <w:ilvl w:val="0"/>
          <w:numId w:val="29"/>
        </w:numPr>
        <w:spacing w:before="60" w:line="240" w:lineRule="auto"/>
        <w:rPr>
          <w:i/>
        </w:rPr>
      </w:pPr>
      <w:r w:rsidRPr="00EA17BF">
        <w:rPr>
          <w:i/>
        </w:rPr>
        <w:t>certifikát systému jakosti podle ČSN ISO řady 9000</w:t>
      </w:r>
    </w:p>
    <w:p w14:paraId="798B8289" w14:textId="77777777" w:rsidR="006A7147" w:rsidRPr="004E37BF" w:rsidRDefault="006A7147" w:rsidP="006A7147">
      <w:pPr>
        <w:suppressAutoHyphens/>
        <w:spacing w:before="120" w:after="40"/>
        <w:rPr>
          <w:i/>
          <w:u w:val="single"/>
        </w:rPr>
      </w:pPr>
      <w:r w:rsidRPr="004E37BF">
        <w:rPr>
          <w:i/>
          <w:u w:val="single"/>
        </w:rPr>
        <w:t>Povrchová úprava</w:t>
      </w:r>
    </w:p>
    <w:p w14:paraId="781BC3C4" w14:textId="77777777" w:rsidR="006A7147" w:rsidRPr="004E37BF" w:rsidRDefault="006A7147" w:rsidP="006A7147">
      <w:pPr>
        <w:spacing w:before="60"/>
      </w:pPr>
      <w:r w:rsidRPr="004E37BF">
        <w:t xml:space="preserve">V ETICS bude aplikována celoplošná penetrační mezivrstva. </w:t>
      </w:r>
    </w:p>
    <w:p w14:paraId="5C323C19" w14:textId="77777777" w:rsidR="006A7147" w:rsidRPr="004E37BF" w:rsidRDefault="006A7147" w:rsidP="006A7147">
      <w:pPr>
        <w:spacing w:before="60"/>
      </w:pPr>
      <w:r w:rsidRPr="004E37BF">
        <w:t>Jako finální vrstva bude aplikována:</w:t>
      </w:r>
    </w:p>
    <w:p w14:paraId="0E387BB4" w14:textId="77777777" w:rsidR="006A7147" w:rsidRPr="00672774" w:rsidRDefault="006A7147" w:rsidP="006A7147">
      <w:pPr>
        <w:numPr>
          <w:ilvl w:val="0"/>
          <w:numId w:val="27"/>
        </w:numPr>
        <w:spacing w:before="120" w:line="240" w:lineRule="auto"/>
      </w:pPr>
      <w:r w:rsidRPr="00672774">
        <w:t>probarven</w:t>
      </w:r>
      <w:r w:rsidRPr="00672774">
        <w:rPr>
          <w:rFonts w:cs="Courier New"/>
        </w:rPr>
        <w:t>ý</w:t>
      </w:r>
      <w:r w:rsidRPr="00672774">
        <w:t xml:space="preserve"> podkladn</w:t>
      </w:r>
      <w:r w:rsidRPr="00672774">
        <w:rPr>
          <w:rFonts w:cs="Courier New"/>
        </w:rPr>
        <w:t>í</w:t>
      </w:r>
      <w:r w:rsidRPr="00672774">
        <w:t xml:space="preserve"> n</w:t>
      </w:r>
      <w:r w:rsidRPr="00672774">
        <w:rPr>
          <w:rFonts w:cs="Courier New"/>
        </w:rPr>
        <w:t>á</w:t>
      </w:r>
      <w:r w:rsidRPr="00672774">
        <w:t>t</w:t>
      </w:r>
      <w:r w:rsidRPr="00672774">
        <w:rPr>
          <w:rFonts w:cs="Courier New"/>
        </w:rPr>
        <w:t>ě</w:t>
      </w:r>
      <w:r w:rsidRPr="00672774">
        <w:t>r na b</w:t>
      </w:r>
      <w:r w:rsidRPr="00672774">
        <w:rPr>
          <w:rFonts w:cs="Courier New"/>
        </w:rPr>
        <w:t>á</w:t>
      </w:r>
      <w:r w:rsidRPr="00672774">
        <w:t>zi akryl</w:t>
      </w:r>
      <w:r w:rsidRPr="00672774">
        <w:rPr>
          <w:rFonts w:cs="Courier New"/>
        </w:rPr>
        <w:t>á</w:t>
      </w:r>
      <w:r w:rsidRPr="00672774">
        <w:t>tov</w:t>
      </w:r>
      <w:r w:rsidRPr="00672774">
        <w:rPr>
          <w:rFonts w:cs="Courier New"/>
        </w:rPr>
        <w:t>é</w:t>
      </w:r>
      <w:r w:rsidRPr="00672774">
        <w:t xml:space="preserve"> disperze (zrno 1,5 mm, soudr</w:t>
      </w:r>
      <w:r w:rsidRPr="00672774">
        <w:rPr>
          <w:rFonts w:cs="Courier New"/>
        </w:rPr>
        <w:t>ž</w:t>
      </w:r>
      <w:r w:rsidRPr="00672774">
        <w:t xml:space="preserve">nost min. 0,3 </w:t>
      </w:r>
      <w:proofErr w:type="spellStart"/>
      <w:r w:rsidRPr="00672774">
        <w:t>MPa</w:t>
      </w:r>
      <w:proofErr w:type="spellEnd"/>
      <w:r w:rsidRPr="00672774">
        <w:t>, reakce na ohe</w:t>
      </w:r>
      <w:r w:rsidRPr="00672774">
        <w:rPr>
          <w:rFonts w:cs="Courier New"/>
        </w:rPr>
        <w:t>ň</w:t>
      </w:r>
      <w:r w:rsidRPr="00672774">
        <w:t xml:space="preserve"> t</w:t>
      </w:r>
      <w:r w:rsidRPr="00672774">
        <w:rPr>
          <w:rFonts w:cs="Courier New"/>
        </w:rPr>
        <w:t>ř</w:t>
      </w:r>
      <w:r w:rsidRPr="00672774">
        <w:t>. A2-s1, d0), om</w:t>
      </w:r>
      <w:r w:rsidRPr="00672774">
        <w:rPr>
          <w:rFonts w:cs="Courier New"/>
        </w:rPr>
        <w:t>í</w:t>
      </w:r>
      <w:r w:rsidRPr="00672774">
        <w:t>tka mus</w:t>
      </w:r>
      <w:r w:rsidRPr="00672774">
        <w:rPr>
          <w:rFonts w:cs="Courier New"/>
        </w:rPr>
        <w:t>í</w:t>
      </w:r>
      <w:r w:rsidRPr="00672774">
        <w:t xml:space="preserve"> b</w:t>
      </w:r>
      <w:r w:rsidRPr="00672774">
        <w:rPr>
          <w:rFonts w:cs="Courier New"/>
        </w:rPr>
        <w:t>ý</w:t>
      </w:r>
      <w:r w:rsidRPr="00672774">
        <w:t>t mechanick</w:t>
      </w:r>
      <w:r w:rsidRPr="00672774">
        <w:rPr>
          <w:rFonts w:cs="Courier New"/>
        </w:rPr>
        <w:t>ý</w:t>
      </w:r>
      <w:r w:rsidRPr="00672774">
        <w:t xml:space="preserve"> odoln</w:t>
      </w:r>
      <w:r w:rsidRPr="00672774">
        <w:rPr>
          <w:rFonts w:cs="Courier New"/>
        </w:rPr>
        <w:t>á</w:t>
      </w:r>
      <w:r w:rsidRPr="00672774">
        <w:t>, prody</w:t>
      </w:r>
      <w:r w:rsidRPr="00672774">
        <w:rPr>
          <w:rFonts w:cs="Courier New"/>
        </w:rPr>
        <w:t>š</w:t>
      </w:r>
      <w:r w:rsidRPr="00672774">
        <w:t>n</w:t>
      </w:r>
      <w:r w:rsidRPr="00672774">
        <w:rPr>
          <w:rFonts w:cs="Courier New"/>
        </w:rPr>
        <w:t>á</w:t>
      </w:r>
      <w:r w:rsidRPr="00672774">
        <w:t xml:space="preserve"> pro vodn</w:t>
      </w:r>
      <w:r w:rsidRPr="00672774">
        <w:rPr>
          <w:rFonts w:cs="Courier New"/>
        </w:rPr>
        <w:t>í</w:t>
      </w:r>
      <w:r w:rsidRPr="00672774">
        <w:t xml:space="preserve"> p</w:t>
      </w:r>
      <w:r w:rsidRPr="00672774">
        <w:rPr>
          <w:rFonts w:cs="Courier New"/>
        </w:rPr>
        <w:t>á</w:t>
      </w:r>
      <w:r w:rsidRPr="00672774">
        <w:t>ry a odoln</w:t>
      </w:r>
      <w:r w:rsidRPr="00672774">
        <w:rPr>
          <w:rFonts w:cs="Courier New"/>
        </w:rPr>
        <w:t>á</w:t>
      </w:r>
      <w:r w:rsidRPr="00672774">
        <w:t xml:space="preserve"> proti hnilob</w:t>
      </w:r>
      <w:r w:rsidRPr="00672774">
        <w:rPr>
          <w:rFonts w:cs="Courier New"/>
        </w:rPr>
        <w:t>ě</w:t>
      </w:r>
      <w:r w:rsidRPr="00672774">
        <w:t xml:space="preserve"> a pl</w:t>
      </w:r>
      <w:r w:rsidRPr="00672774">
        <w:rPr>
          <w:rFonts w:cs="Courier New"/>
        </w:rPr>
        <w:t>í</w:t>
      </w:r>
      <w:r w:rsidRPr="00672774">
        <w:t>sn</w:t>
      </w:r>
      <w:r w:rsidRPr="00672774">
        <w:rPr>
          <w:rFonts w:cs="Courier New"/>
        </w:rPr>
        <w:t>í</w:t>
      </w:r>
      <w:r w:rsidRPr="00672774">
        <w:t>m. Barevnost om</w:t>
      </w:r>
      <w:r w:rsidRPr="00672774">
        <w:rPr>
          <w:rFonts w:cs="Courier New"/>
        </w:rPr>
        <w:t>í</w:t>
      </w:r>
      <w:r w:rsidRPr="00672774">
        <w:t xml:space="preserve">tky </w:t>
      </w:r>
      <w:r w:rsidRPr="00672774">
        <w:rPr>
          <w:rFonts w:cs="Courier New"/>
        </w:rPr>
        <w:t>–</w:t>
      </w:r>
      <w:r w:rsidRPr="00672774">
        <w:t xml:space="preserve"> viz v</w:t>
      </w:r>
      <w:r w:rsidRPr="00672774">
        <w:rPr>
          <w:rFonts w:cs="Courier New"/>
        </w:rPr>
        <w:t>ý</w:t>
      </w:r>
      <w:r w:rsidRPr="00672774">
        <w:t>kresov</w:t>
      </w:r>
      <w:r w:rsidRPr="00672774">
        <w:rPr>
          <w:rFonts w:cs="Courier New"/>
        </w:rPr>
        <w:t>á</w:t>
      </w:r>
      <w:r w:rsidRPr="00672774">
        <w:t xml:space="preserve"> dokumentace.</w:t>
      </w:r>
    </w:p>
    <w:p w14:paraId="27EE5C18" w14:textId="77777777" w:rsidR="006A7147" w:rsidRPr="00672774" w:rsidRDefault="006A7147" w:rsidP="006A7147">
      <w:pPr>
        <w:numPr>
          <w:ilvl w:val="0"/>
          <w:numId w:val="27"/>
        </w:numPr>
        <w:spacing w:before="120" w:line="240" w:lineRule="auto"/>
      </w:pPr>
      <w:r w:rsidRPr="00672774">
        <w:t>sokl opticky i barevn</w:t>
      </w:r>
      <w:r w:rsidRPr="00672774">
        <w:rPr>
          <w:rFonts w:cs="Courier New"/>
        </w:rPr>
        <w:t>ě</w:t>
      </w:r>
      <w:r w:rsidRPr="00672774">
        <w:t xml:space="preserve"> odli</w:t>
      </w:r>
      <w:r w:rsidRPr="00672774">
        <w:rPr>
          <w:rFonts w:cs="Courier New"/>
        </w:rPr>
        <w:t>š</w:t>
      </w:r>
      <w:r w:rsidRPr="00672774">
        <w:t>en dekorativn</w:t>
      </w:r>
      <w:r w:rsidRPr="00672774">
        <w:rPr>
          <w:rFonts w:cs="Courier New"/>
        </w:rPr>
        <w:t>í</w:t>
      </w:r>
      <w:r w:rsidRPr="00672774">
        <w:t xml:space="preserve"> akryl</w:t>
      </w:r>
      <w:r w:rsidRPr="00672774">
        <w:rPr>
          <w:rFonts w:cs="Courier New"/>
        </w:rPr>
        <w:t>á</w:t>
      </w:r>
      <w:r w:rsidRPr="00672774">
        <w:t>tovou om</w:t>
      </w:r>
      <w:r w:rsidRPr="00672774">
        <w:rPr>
          <w:rFonts w:cs="Courier New"/>
        </w:rPr>
        <w:t>í</w:t>
      </w:r>
      <w:r w:rsidRPr="00672774">
        <w:t>tkou z mramorov</w:t>
      </w:r>
      <w:r w:rsidRPr="00672774">
        <w:rPr>
          <w:rFonts w:cs="Courier New"/>
        </w:rPr>
        <w:t>é</w:t>
      </w:r>
      <w:r w:rsidRPr="00672774">
        <w:t>ho granul</w:t>
      </w:r>
      <w:r w:rsidRPr="00672774">
        <w:rPr>
          <w:rFonts w:cs="Courier New"/>
        </w:rPr>
        <w:t>á</w:t>
      </w:r>
      <w:r w:rsidRPr="00672774">
        <w:t xml:space="preserve">tu </w:t>
      </w:r>
      <w:r w:rsidRPr="00672774">
        <w:rPr>
          <w:rFonts w:cs="Courier New"/>
        </w:rPr>
        <w:t>–</w:t>
      </w:r>
      <w:r w:rsidRPr="00672774">
        <w:t xml:space="preserve"> mozaikov</w:t>
      </w:r>
      <w:r w:rsidRPr="00672774">
        <w:rPr>
          <w:rFonts w:cs="Courier New"/>
        </w:rPr>
        <w:t>á</w:t>
      </w:r>
      <w:r w:rsidRPr="00672774">
        <w:t xml:space="preserve"> soklov</w:t>
      </w:r>
      <w:r w:rsidRPr="00672774">
        <w:rPr>
          <w:rFonts w:cs="Courier New"/>
        </w:rPr>
        <w:t>á</w:t>
      </w:r>
      <w:r w:rsidRPr="00672774">
        <w:t xml:space="preserve"> om</w:t>
      </w:r>
      <w:r w:rsidRPr="00672774">
        <w:rPr>
          <w:rFonts w:cs="Courier New"/>
        </w:rPr>
        <w:t>í</w:t>
      </w:r>
      <w:r w:rsidRPr="00672774">
        <w:t>tka, st</w:t>
      </w:r>
      <w:r w:rsidRPr="00672774">
        <w:rPr>
          <w:rFonts w:cs="Courier New"/>
        </w:rPr>
        <w:t>ř</w:t>
      </w:r>
      <w:r w:rsidRPr="00672774">
        <w:t>edn</w:t>
      </w:r>
      <w:r w:rsidRPr="00672774">
        <w:rPr>
          <w:rFonts w:cs="Courier New"/>
        </w:rPr>
        <w:t>ě</w:t>
      </w:r>
      <w:r w:rsidRPr="00672774">
        <w:t>zrnn</w:t>
      </w:r>
      <w:r w:rsidRPr="00672774">
        <w:rPr>
          <w:rFonts w:cs="Courier New"/>
        </w:rPr>
        <w:t>á</w:t>
      </w:r>
      <w:r w:rsidRPr="00672774">
        <w:t>, velikost zrna cca 2mm - slo</w:t>
      </w:r>
      <w:r w:rsidRPr="00672774">
        <w:rPr>
          <w:rFonts w:cs="Courier New"/>
        </w:rPr>
        <w:t>ž</w:t>
      </w:r>
      <w:r w:rsidRPr="00672774">
        <w:t>en</w:t>
      </w:r>
      <w:r w:rsidRPr="00672774">
        <w:rPr>
          <w:rFonts w:cs="Courier New"/>
        </w:rPr>
        <w:t>í</w:t>
      </w:r>
      <w:r w:rsidRPr="00672774">
        <w:t xml:space="preserve"> organick</w:t>
      </w:r>
      <w:r w:rsidRPr="00672774">
        <w:rPr>
          <w:rFonts w:cs="Courier New"/>
        </w:rPr>
        <w:t>é</w:t>
      </w:r>
      <w:r w:rsidRPr="00672774">
        <w:t xml:space="preserve"> pojivo, mramorov</w:t>
      </w:r>
      <w:r w:rsidRPr="00672774">
        <w:rPr>
          <w:rFonts w:cs="Courier New"/>
        </w:rPr>
        <w:t>á</w:t>
      </w:r>
      <w:r w:rsidRPr="00672774">
        <w:t xml:space="preserve"> zrna nebo p</w:t>
      </w:r>
      <w:r w:rsidRPr="00672774">
        <w:rPr>
          <w:rFonts w:cs="Courier New"/>
        </w:rPr>
        <w:t>ří</w:t>
      </w:r>
      <w:r w:rsidRPr="00672774">
        <w:t>rodn</w:t>
      </w:r>
      <w:r w:rsidRPr="00672774">
        <w:rPr>
          <w:rFonts w:cs="Courier New"/>
        </w:rPr>
        <w:t>í</w:t>
      </w:r>
      <w:r w:rsidRPr="00672774">
        <w:t xml:space="preserve"> p</w:t>
      </w:r>
      <w:r w:rsidRPr="00672774">
        <w:rPr>
          <w:rFonts w:cs="Courier New"/>
        </w:rPr>
        <w:t>í</w:t>
      </w:r>
      <w:r w:rsidRPr="00672774">
        <w:t>sky nebo v</w:t>
      </w:r>
      <w:r w:rsidRPr="00672774">
        <w:rPr>
          <w:rFonts w:cs="Courier New"/>
        </w:rPr>
        <w:t>á</w:t>
      </w:r>
      <w:r w:rsidRPr="00672774">
        <w:t>pence, pou</w:t>
      </w:r>
      <w:r w:rsidRPr="00672774">
        <w:rPr>
          <w:rFonts w:cs="Courier New"/>
        </w:rPr>
        <w:t>ž</w:t>
      </w:r>
      <w:r w:rsidRPr="00672774">
        <w:t>it</w:t>
      </w:r>
      <w:r w:rsidRPr="00672774">
        <w:rPr>
          <w:rFonts w:cs="Courier New"/>
        </w:rPr>
        <w:t>í</w:t>
      </w:r>
      <w:r w:rsidRPr="00672774">
        <w:t xml:space="preserve"> na syst</w:t>
      </w:r>
      <w:r w:rsidRPr="00672774">
        <w:rPr>
          <w:rFonts w:cs="Courier New"/>
        </w:rPr>
        <w:t>é</w:t>
      </w:r>
      <w:r w:rsidRPr="00672774">
        <w:t>movou penetraci. Barevn</w:t>
      </w:r>
      <w:r w:rsidRPr="00672774">
        <w:rPr>
          <w:rFonts w:cs="Courier New"/>
        </w:rPr>
        <w:t>é</w:t>
      </w:r>
      <w:r w:rsidRPr="00672774">
        <w:t xml:space="preserve"> </w:t>
      </w:r>
      <w:proofErr w:type="gramStart"/>
      <w:r w:rsidRPr="00672774">
        <w:t>proveden</w:t>
      </w:r>
      <w:r w:rsidRPr="00672774">
        <w:rPr>
          <w:rFonts w:cs="Courier New"/>
        </w:rPr>
        <w:t>í</w:t>
      </w:r>
      <w:r w:rsidRPr="00672774">
        <w:t xml:space="preserve">  </w:t>
      </w:r>
      <w:r w:rsidRPr="00672774">
        <w:rPr>
          <w:rFonts w:cs="Courier New"/>
        </w:rPr>
        <w:t>–</w:t>
      </w:r>
      <w:r w:rsidRPr="00672774">
        <w:t xml:space="preserve"> viz</w:t>
      </w:r>
      <w:proofErr w:type="gramEnd"/>
      <w:r w:rsidRPr="00672774">
        <w:t xml:space="preserve"> v</w:t>
      </w:r>
      <w:r w:rsidRPr="00672774">
        <w:rPr>
          <w:rFonts w:cs="Courier New"/>
        </w:rPr>
        <w:t>ý</w:t>
      </w:r>
      <w:r w:rsidRPr="00672774">
        <w:t>kresov</w:t>
      </w:r>
      <w:r w:rsidRPr="00672774">
        <w:rPr>
          <w:rFonts w:cs="Courier New"/>
        </w:rPr>
        <w:t>á</w:t>
      </w:r>
      <w:r w:rsidRPr="00672774">
        <w:t xml:space="preserve"> dokumentace.</w:t>
      </w:r>
    </w:p>
    <w:p w14:paraId="7E4FC4EE" w14:textId="77777777" w:rsidR="006A7147" w:rsidRPr="00D17A22" w:rsidRDefault="006A7147" w:rsidP="006A7147">
      <w:pPr>
        <w:spacing w:before="120"/>
        <w:rPr>
          <w:rFonts w:cs="Arial"/>
          <w:b/>
        </w:rPr>
      </w:pPr>
      <w:r w:rsidRPr="00D17A22">
        <w:rPr>
          <w:rFonts w:cs="Arial"/>
          <w:b/>
        </w:rPr>
        <w:t>Úpravy povrchů vnitřních</w:t>
      </w:r>
    </w:p>
    <w:p w14:paraId="5542D1D9" w14:textId="77777777" w:rsidR="006A7147" w:rsidRPr="00D17A22" w:rsidRDefault="006A7147" w:rsidP="006A7147">
      <w:pPr>
        <w:spacing w:before="120"/>
      </w:pPr>
      <w:r w:rsidRPr="00D17A22">
        <w:t xml:space="preserve">Nové vnitřní omítky budou provedeny pouze v místech osazení nových okenních a dveřních výplní jádrovou vápenocementovou omítkou a finální štukovou omítkou. V místě návaznosti na původní omítku je nutno spoj v omítce vyztužit </w:t>
      </w:r>
      <w:proofErr w:type="spellStart"/>
      <w:r w:rsidRPr="00D17A22">
        <w:t>sklotextilní</w:t>
      </w:r>
      <w:proofErr w:type="spellEnd"/>
      <w:r w:rsidRPr="00D17A22">
        <w:t xml:space="preserve"> tkaninou.</w:t>
      </w:r>
      <w:r w:rsidRPr="00D17A22">
        <w:rPr>
          <w:color w:val="FF0000"/>
        </w:rPr>
        <w:t xml:space="preserve"> </w:t>
      </w:r>
      <w:r w:rsidRPr="00D17A22">
        <w:t xml:space="preserve">Před nanesením omítky je nutná kontrola podkladu a provedení penetračního spojovacího nátěru. </w:t>
      </w:r>
    </w:p>
    <w:p w14:paraId="7F79678A" w14:textId="77777777" w:rsidR="006A7147" w:rsidRPr="00D17A22" w:rsidRDefault="006A7147" w:rsidP="006A7147">
      <w:r w:rsidRPr="00D17A22">
        <w:rPr>
          <w:rFonts w:cs="Arial"/>
        </w:rPr>
        <w:t xml:space="preserve">Všechny </w:t>
      </w:r>
      <w:r>
        <w:rPr>
          <w:rFonts w:cs="Arial"/>
        </w:rPr>
        <w:t xml:space="preserve">upravované </w:t>
      </w:r>
      <w:r w:rsidRPr="00355068">
        <w:rPr>
          <w:rFonts w:cs="Arial"/>
        </w:rPr>
        <w:t xml:space="preserve">plochy </w:t>
      </w:r>
      <w:r w:rsidRPr="00D17A22">
        <w:rPr>
          <w:rFonts w:cs="Arial"/>
        </w:rPr>
        <w:t xml:space="preserve">budou opatřeny novou výmalbou. </w:t>
      </w:r>
    </w:p>
    <w:p w14:paraId="6F86270B" w14:textId="77777777" w:rsidR="006A7147" w:rsidRPr="00D17A22" w:rsidRDefault="006A7147" w:rsidP="006A7147">
      <w:pPr>
        <w:spacing w:before="120"/>
        <w:rPr>
          <w:rFonts w:cs="Arial"/>
          <w:b/>
        </w:rPr>
      </w:pPr>
      <w:r w:rsidRPr="00D17A22">
        <w:rPr>
          <w:rFonts w:cs="Arial"/>
          <w:b/>
        </w:rPr>
        <w:t>Výplně otvorů</w:t>
      </w:r>
    </w:p>
    <w:p w14:paraId="0894D267" w14:textId="77777777" w:rsidR="006A7147" w:rsidRPr="00D17A22" w:rsidRDefault="006A7147" w:rsidP="006A7147">
      <w:pPr>
        <w:spacing w:before="120"/>
        <w:rPr>
          <w:b/>
          <w:snapToGrid w:val="0"/>
        </w:rPr>
      </w:pPr>
      <w:r w:rsidRPr="00D17A22">
        <w:rPr>
          <w:b/>
          <w:snapToGrid w:val="0"/>
        </w:rPr>
        <w:t>Okna</w:t>
      </w:r>
    </w:p>
    <w:p w14:paraId="50586134" w14:textId="104A034D" w:rsidR="006A7147" w:rsidRPr="00D17A22" w:rsidRDefault="006A7147" w:rsidP="006A7147">
      <w:pPr>
        <w:spacing w:before="120"/>
        <w:rPr>
          <w:snapToGrid w:val="0"/>
        </w:rPr>
      </w:pPr>
      <w:r w:rsidRPr="00D17A22">
        <w:rPr>
          <w:snapToGrid w:val="0"/>
        </w:rPr>
        <w:lastRenderedPageBreak/>
        <w:t xml:space="preserve">Stávající dřevěná okna budou nahrazena plastovými s izolačním </w:t>
      </w:r>
      <w:r w:rsidR="008F3A0C">
        <w:rPr>
          <w:snapToGrid w:val="0"/>
        </w:rPr>
        <w:t>tro</w:t>
      </w:r>
      <w:r>
        <w:rPr>
          <w:snapToGrid w:val="0"/>
        </w:rPr>
        <w:t>j</w:t>
      </w:r>
      <w:r w:rsidRPr="00D17A22">
        <w:rPr>
          <w:snapToGrid w:val="0"/>
        </w:rPr>
        <w:t xml:space="preserve">sklem se stejným členěním, barva bílá. </w:t>
      </w:r>
    </w:p>
    <w:p w14:paraId="6995F309" w14:textId="52799CE9" w:rsidR="006A7147" w:rsidRPr="00F5068A" w:rsidRDefault="006A7147" w:rsidP="006A7147">
      <w:pPr>
        <w:rPr>
          <w:rFonts w:cs="Arial"/>
        </w:rPr>
      </w:pPr>
      <w:r w:rsidRPr="00D17A22">
        <w:rPr>
          <w:snapToGrid w:val="0"/>
        </w:rPr>
        <w:t xml:space="preserve">Zasklení oken bude provedeno </w:t>
      </w:r>
      <w:r>
        <w:rPr>
          <w:snapToGrid w:val="0"/>
        </w:rPr>
        <w:t xml:space="preserve">dvojsklem </w:t>
      </w:r>
      <w:r w:rsidRPr="00D17A22">
        <w:rPr>
          <w:snapToGrid w:val="0"/>
        </w:rPr>
        <w:t xml:space="preserve">s min. </w:t>
      </w:r>
      <w:proofErr w:type="spellStart"/>
      <w:r w:rsidRPr="00D17A22">
        <w:rPr>
          <w:snapToGrid w:val="0"/>
        </w:rPr>
        <w:t>Uw</w:t>
      </w:r>
      <w:proofErr w:type="spellEnd"/>
      <w:r w:rsidRPr="00D17A22">
        <w:rPr>
          <w:snapToGrid w:val="0"/>
        </w:rPr>
        <w:t>=</w:t>
      </w:r>
      <w:r w:rsidR="008F3A0C">
        <w:rPr>
          <w:snapToGrid w:val="0"/>
        </w:rPr>
        <w:t>0,9</w:t>
      </w:r>
      <w:r w:rsidRPr="00D17A22">
        <w:rPr>
          <w:rFonts w:cs="Arial"/>
        </w:rPr>
        <w:t xml:space="preserve"> W/m</w:t>
      </w:r>
      <w:r w:rsidRPr="00D17A22">
        <w:rPr>
          <w:rFonts w:cs="Arial"/>
          <w:vertAlign w:val="superscript"/>
        </w:rPr>
        <w:t>2</w:t>
      </w:r>
      <w:r w:rsidRPr="00D17A22">
        <w:rPr>
          <w:rFonts w:cs="Arial"/>
        </w:rPr>
        <w:t xml:space="preserve">K (pro celé okno), </w:t>
      </w:r>
      <w:r w:rsidRPr="00F5068A">
        <w:rPr>
          <w:snapToGrid w:val="0"/>
        </w:rPr>
        <w:t xml:space="preserve">v třídě jakosti zvukové izolace TZI 3, </w:t>
      </w:r>
      <w:proofErr w:type="spellStart"/>
      <w:r w:rsidRPr="00F5068A">
        <w:rPr>
          <w:snapToGrid w:val="0"/>
        </w:rPr>
        <w:t>Rw</w:t>
      </w:r>
      <w:proofErr w:type="spellEnd"/>
      <w:r w:rsidRPr="00F5068A">
        <w:rPr>
          <w:snapToGrid w:val="0"/>
        </w:rPr>
        <w:t xml:space="preserve"> = 34 dB</w:t>
      </w:r>
      <w:r w:rsidRPr="00F5068A">
        <w:rPr>
          <w:rFonts w:cs="Arial"/>
        </w:rPr>
        <w:t>.</w:t>
      </w:r>
    </w:p>
    <w:p w14:paraId="389996BB" w14:textId="77777777" w:rsidR="006A7147" w:rsidRPr="00D17A22" w:rsidRDefault="006A7147" w:rsidP="006A7147">
      <w:pPr>
        <w:rPr>
          <w:snapToGrid w:val="0"/>
        </w:rPr>
      </w:pPr>
      <w:r w:rsidRPr="00D17A22">
        <w:rPr>
          <w:rFonts w:cs="Arial"/>
        </w:rPr>
        <w:t>Vnitřní parapetní desky budou z laminované DTD desky se zaoblenou p</w:t>
      </w:r>
      <w:r w:rsidRPr="00D17A22">
        <w:rPr>
          <w:rFonts w:cs="Arial" w:hint="eastAsia"/>
        </w:rPr>
        <w:t>ř</w:t>
      </w:r>
      <w:r w:rsidRPr="00D17A22">
        <w:rPr>
          <w:rFonts w:cs="Arial"/>
        </w:rPr>
        <w:t>ední hranou a nosem - povrchová úprava laminát CPL, tl. 20 mm, barva antracit nebo dle výběru architekta, dodáno v</w:t>
      </w:r>
      <w:r w:rsidRPr="00D17A22">
        <w:rPr>
          <w:rFonts w:cs="Arial" w:hint="eastAsia"/>
        </w:rPr>
        <w:t>č</w:t>
      </w:r>
      <w:r w:rsidRPr="00D17A22">
        <w:rPr>
          <w:rFonts w:cs="Arial"/>
        </w:rPr>
        <w:t>etn</w:t>
      </w:r>
      <w:r w:rsidRPr="00D17A22">
        <w:rPr>
          <w:rFonts w:cs="Arial" w:hint="eastAsia"/>
        </w:rPr>
        <w:t>ě</w:t>
      </w:r>
      <w:r w:rsidRPr="00D17A22">
        <w:rPr>
          <w:rFonts w:cs="Arial"/>
        </w:rPr>
        <w:t xml:space="preserve"> bo</w:t>
      </w:r>
      <w:r w:rsidRPr="00D17A22">
        <w:rPr>
          <w:rFonts w:cs="Arial" w:hint="eastAsia"/>
        </w:rPr>
        <w:t>č</w:t>
      </w:r>
      <w:r w:rsidRPr="00D17A22">
        <w:rPr>
          <w:rFonts w:cs="Arial"/>
        </w:rPr>
        <w:t>ních krytek.</w:t>
      </w:r>
    </w:p>
    <w:p w14:paraId="77386470" w14:textId="77777777" w:rsidR="006A7147" w:rsidRPr="00D17A22" w:rsidRDefault="006A7147" w:rsidP="006A7147">
      <w:pPr>
        <w:spacing w:before="120"/>
        <w:rPr>
          <w:rFonts w:cs="Arial"/>
          <w:b/>
        </w:rPr>
      </w:pPr>
      <w:r w:rsidRPr="00D17A22">
        <w:rPr>
          <w:rFonts w:cs="Arial"/>
          <w:b/>
        </w:rPr>
        <w:t>Dveře vnější</w:t>
      </w:r>
    </w:p>
    <w:p w14:paraId="49721B17" w14:textId="5DF9A7F7" w:rsidR="006A7147" w:rsidRDefault="006A7147" w:rsidP="006A7147">
      <w:pPr>
        <w:rPr>
          <w:rFonts w:cs="Arial"/>
        </w:rPr>
      </w:pPr>
      <w:r>
        <w:rPr>
          <w:snapToGrid w:val="0"/>
        </w:rPr>
        <w:t xml:space="preserve">Hlavní </w:t>
      </w:r>
      <w:r w:rsidRPr="00D17A22">
        <w:rPr>
          <w:snapToGrid w:val="0"/>
        </w:rPr>
        <w:t>vstupní venkovní dve</w:t>
      </w:r>
      <w:r w:rsidRPr="00D17A22">
        <w:rPr>
          <w:rFonts w:hint="eastAsia"/>
          <w:snapToGrid w:val="0"/>
        </w:rPr>
        <w:t>ř</w:t>
      </w:r>
      <w:r w:rsidRPr="00D17A22">
        <w:rPr>
          <w:snapToGrid w:val="0"/>
        </w:rPr>
        <w:t xml:space="preserve">e </w:t>
      </w:r>
      <w:r w:rsidR="008F3A0C">
        <w:rPr>
          <w:snapToGrid w:val="0"/>
        </w:rPr>
        <w:t>budou prosklené hliníkové.</w:t>
      </w:r>
      <w:r w:rsidRPr="00D17A22">
        <w:rPr>
          <w:rFonts w:cs="Arial"/>
        </w:rPr>
        <w:t xml:space="preserve"> </w:t>
      </w:r>
    </w:p>
    <w:p w14:paraId="39862BAE" w14:textId="77777777" w:rsidR="006A7147" w:rsidRDefault="006A7147" w:rsidP="006A7147">
      <w:pPr>
        <w:spacing w:before="120"/>
        <w:rPr>
          <w:rFonts w:cs="Arial"/>
          <w:b/>
        </w:rPr>
      </w:pPr>
      <w:r w:rsidRPr="00D17A22">
        <w:rPr>
          <w:rFonts w:cs="Arial"/>
          <w:b/>
        </w:rPr>
        <w:t>Zámečnické výrobky</w:t>
      </w:r>
    </w:p>
    <w:p w14:paraId="6B468262" w14:textId="79D901F6" w:rsidR="006A7147" w:rsidRPr="00F5068A" w:rsidRDefault="006A7147" w:rsidP="006A7147">
      <w:pPr>
        <w:numPr>
          <w:ilvl w:val="0"/>
          <w:numId w:val="28"/>
        </w:numPr>
        <w:spacing w:before="120" w:line="240" w:lineRule="auto"/>
        <w:ind w:hanging="720"/>
        <w:rPr>
          <w:rFonts w:cs="Arial"/>
        </w:rPr>
      </w:pPr>
      <w:r w:rsidRPr="00F5068A">
        <w:rPr>
          <w:rFonts w:cs="Arial"/>
        </w:rPr>
        <w:t>žebřík</w:t>
      </w:r>
      <w:r w:rsidR="008F3A0C">
        <w:rPr>
          <w:rFonts w:cs="Arial"/>
        </w:rPr>
        <w:t>y</w:t>
      </w:r>
      <w:r w:rsidRPr="00F5068A">
        <w:rPr>
          <w:rFonts w:cs="Arial"/>
        </w:rPr>
        <w:t xml:space="preserve"> s ochranným košem</w:t>
      </w:r>
    </w:p>
    <w:p w14:paraId="0B04D115" w14:textId="0D1CAB2B" w:rsidR="006A7147" w:rsidRPr="00145E3C" w:rsidRDefault="008F3A0C" w:rsidP="006A7147">
      <w:pPr>
        <w:numPr>
          <w:ilvl w:val="0"/>
          <w:numId w:val="28"/>
        </w:numPr>
        <w:spacing w:line="240" w:lineRule="auto"/>
        <w:ind w:hanging="720"/>
        <w:rPr>
          <w:rFonts w:cs="Arial"/>
          <w:b/>
          <w:bCs/>
          <w:snapToGrid w:val="0"/>
        </w:rPr>
      </w:pPr>
      <w:r>
        <w:rPr>
          <w:rFonts w:cs="Arial"/>
        </w:rPr>
        <w:t>nové</w:t>
      </w:r>
      <w:r w:rsidR="006A7147">
        <w:rPr>
          <w:rFonts w:cs="Arial"/>
        </w:rPr>
        <w:t xml:space="preserve"> </w:t>
      </w:r>
      <w:r w:rsidR="006A7147" w:rsidRPr="00D17A22">
        <w:rPr>
          <w:rFonts w:cs="Arial"/>
        </w:rPr>
        <w:t>okenní mříž</w:t>
      </w:r>
      <w:r>
        <w:rPr>
          <w:rFonts w:cs="Arial"/>
        </w:rPr>
        <w:t>e</w:t>
      </w:r>
    </w:p>
    <w:p w14:paraId="52D5C042" w14:textId="64AFC835" w:rsidR="006A7147" w:rsidRPr="008F3A0C" w:rsidRDefault="008F3A0C" w:rsidP="006A7147">
      <w:pPr>
        <w:numPr>
          <w:ilvl w:val="0"/>
          <w:numId w:val="28"/>
        </w:numPr>
        <w:spacing w:line="240" w:lineRule="auto"/>
        <w:ind w:hanging="720"/>
        <w:rPr>
          <w:rFonts w:cs="Arial"/>
          <w:b/>
        </w:rPr>
      </w:pPr>
      <w:r>
        <w:rPr>
          <w:rFonts w:cs="Arial"/>
        </w:rPr>
        <w:t>nové čistící rohože</w:t>
      </w:r>
    </w:p>
    <w:p w14:paraId="46A08D51" w14:textId="1EDC05D8" w:rsidR="008F3A0C" w:rsidRPr="003B754C" w:rsidRDefault="008F3A0C" w:rsidP="006A7147">
      <w:pPr>
        <w:numPr>
          <w:ilvl w:val="0"/>
          <w:numId w:val="28"/>
        </w:numPr>
        <w:spacing w:line="240" w:lineRule="auto"/>
        <w:ind w:hanging="720"/>
        <w:rPr>
          <w:rFonts w:cs="Arial"/>
          <w:b/>
        </w:rPr>
      </w:pPr>
      <w:r>
        <w:rPr>
          <w:rFonts w:cs="Arial"/>
        </w:rPr>
        <w:t>nové zakrytí anglických dvorků</w:t>
      </w:r>
    </w:p>
    <w:p w14:paraId="6D3D9591" w14:textId="5A54EA9A" w:rsidR="006A7147" w:rsidRPr="00D17A22" w:rsidRDefault="006A7147" w:rsidP="006A7147">
      <w:pPr>
        <w:rPr>
          <w:lang w:eastAsia="x-none"/>
        </w:rPr>
      </w:pPr>
      <w:r w:rsidRPr="00D17A22">
        <w:rPr>
          <w:lang w:val="x-none" w:eastAsia="x-none"/>
        </w:rPr>
        <w:t xml:space="preserve">Zámečnické výrobky budou </w:t>
      </w:r>
      <w:r w:rsidR="008F3A0C">
        <w:rPr>
          <w:lang w:eastAsia="x-none"/>
        </w:rPr>
        <w:t>žárově zinkovány</w:t>
      </w:r>
      <w:r w:rsidRPr="00D17A22">
        <w:rPr>
          <w:lang w:eastAsia="x-none"/>
        </w:rPr>
        <w:t>.</w:t>
      </w:r>
    </w:p>
    <w:p w14:paraId="6E9FC399" w14:textId="77777777" w:rsidR="006A7147" w:rsidRPr="00D17A22" w:rsidRDefault="006A7147" w:rsidP="006A7147">
      <w:pPr>
        <w:spacing w:before="120"/>
        <w:rPr>
          <w:rFonts w:cs="Arial"/>
          <w:b/>
        </w:rPr>
      </w:pPr>
      <w:r w:rsidRPr="00D17A22">
        <w:rPr>
          <w:rFonts w:cs="Arial"/>
          <w:b/>
        </w:rPr>
        <w:t>Klempířské výrobky</w:t>
      </w:r>
    </w:p>
    <w:p w14:paraId="021FC264" w14:textId="77777777" w:rsidR="006A7147" w:rsidRPr="003B754C" w:rsidRDefault="006A7147" w:rsidP="006A7147">
      <w:pPr>
        <w:spacing w:before="120"/>
        <w:rPr>
          <w:rFonts w:cs="Arial"/>
        </w:rPr>
      </w:pPr>
      <w:r w:rsidRPr="003B754C">
        <w:rPr>
          <w:rFonts w:cs="Arial"/>
        </w:rPr>
        <w:t xml:space="preserve">Klempířské výrobky jsou z pozinkovaného plechu dle ČSN 73 3610 Klempířské práce stavební a technologických předpisů dodavatele. Jedná se o provedení nového oplechování parapetů dveří, oken, oplechování atik. Klempířské výrobky (parapety)budou opatřeny venkovním nátěrem v barevném odstínu dle specifikace, oplechování atiky přírodní pozink. </w:t>
      </w:r>
    </w:p>
    <w:p w14:paraId="177128E8" w14:textId="77777777" w:rsidR="006A7147" w:rsidRDefault="006A7147" w:rsidP="006A7147">
      <w:pPr>
        <w:spacing w:before="120"/>
        <w:rPr>
          <w:rFonts w:cs="Arial"/>
          <w:b/>
        </w:rPr>
      </w:pPr>
      <w:r w:rsidRPr="00D17A22">
        <w:rPr>
          <w:rFonts w:cs="Arial"/>
          <w:b/>
        </w:rPr>
        <w:t>Venkovní úpravy -  konstrukce zpevněných ploch</w:t>
      </w:r>
    </w:p>
    <w:p w14:paraId="6B3B170F" w14:textId="79A6E65D" w:rsidR="006A7147" w:rsidRPr="00E40344" w:rsidRDefault="006A7147" w:rsidP="006A7147">
      <w:pPr>
        <w:spacing w:before="120"/>
        <w:rPr>
          <w:rFonts w:cs="Arial"/>
        </w:rPr>
      </w:pPr>
      <w:r w:rsidRPr="00E40344">
        <w:rPr>
          <w:rFonts w:cs="Arial"/>
        </w:rPr>
        <w:t>Zpevněné plochy nebudou dotčeny</w:t>
      </w:r>
      <w:r>
        <w:rPr>
          <w:rFonts w:cs="Arial"/>
        </w:rPr>
        <w:t>, mimo okapového chodníku, který bude nahrazen novým z betonových dlaždic 300x300mm s obrubníkem.</w:t>
      </w:r>
      <w:r w:rsidR="008F3A0C">
        <w:rPr>
          <w:rFonts w:cs="Arial"/>
        </w:rPr>
        <w:t xml:space="preserve"> Před vstupem do objektu bude provedena nová dlážděná plocha v rozsahu vyznačeném v PD.</w:t>
      </w:r>
    </w:p>
    <w:p w14:paraId="54F095EE" w14:textId="77777777" w:rsidR="006A7147" w:rsidRPr="00D17A22" w:rsidRDefault="006A7147" w:rsidP="006A7147">
      <w:pPr>
        <w:spacing w:before="120"/>
        <w:rPr>
          <w:rFonts w:cs="Arial"/>
          <w:b/>
        </w:rPr>
      </w:pPr>
      <w:r w:rsidRPr="00D17A22">
        <w:rPr>
          <w:rFonts w:cs="Arial"/>
          <w:b/>
        </w:rPr>
        <w:t>Malby</w:t>
      </w:r>
    </w:p>
    <w:p w14:paraId="2CB4B27D" w14:textId="77777777" w:rsidR="006A7147" w:rsidRPr="00D17A22" w:rsidRDefault="006A7147" w:rsidP="006A7147">
      <w:pPr>
        <w:spacing w:before="120"/>
      </w:pPr>
      <w:r w:rsidRPr="00D17A22">
        <w:t xml:space="preserve">Malba vnitřních stěn bude provedena vodou </w:t>
      </w:r>
      <w:r w:rsidRPr="00D17A22">
        <w:rPr>
          <w:rFonts w:hint="eastAsia"/>
        </w:rPr>
        <w:t>ř</w:t>
      </w:r>
      <w:r w:rsidRPr="00D17A22">
        <w:t>editelnou interiérovou ot</w:t>
      </w:r>
      <w:r w:rsidRPr="00D17A22">
        <w:rPr>
          <w:rFonts w:hint="eastAsia"/>
        </w:rPr>
        <w:t>ě</w:t>
      </w:r>
      <w:r w:rsidRPr="00D17A22">
        <w:t xml:space="preserve">ruvzdornou, </w:t>
      </w:r>
      <w:proofErr w:type="spellStart"/>
      <w:r w:rsidRPr="00D17A22">
        <w:t>paropropustnou</w:t>
      </w:r>
      <w:proofErr w:type="spellEnd"/>
      <w:r w:rsidRPr="00D17A22">
        <w:t xml:space="preserve"> (</w:t>
      </w:r>
      <w:proofErr w:type="spellStart"/>
      <w:r w:rsidRPr="00D17A22">
        <w:t>max.Sd</w:t>
      </w:r>
      <w:proofErr w:type="spellEnd"/>
      <w:r w:rsidRPr="00D17A22">
        <w:t xml:space="preserve"> 0,07m) malbou -1x základní nát</w:t>
      </w:r>
      <w:r w:rsidRPr="00D17A22">
        <w:rPr>
          <w:rFonts w:hint="eastAsia"/>
        </w:rPr>
        <w:t>ě</w:t>
      </w:r>
      <w:r w:rsidRPr="00D17A22">
        <w:t>r z</w:t>
      </w:r>
      <w:r w:rsidRPr="00D17A22">
        <w:rPr>
          <w:rFonts w:hint="eastAsia"/>
        </w:rPr>
        <w:t>ř</w:t>
      </w:r>
      <w:r w:rsidRPr="00D17A22">
        <w:t>ed</w:t>
      </w:r>
      <w:r w:rsidRPr="00D17A22">
        <w:rPr>
          <w:rFonts w:hint="eastAsia"/>
        </w:rPr>
        <w:t>ě</w:t>
      </w:r>
      <w:r w:rsidRPr="00D17A22">
        <w:t>nou malbou (10-20%vody) + 1x krycí nát</w:t>
      </w:r>
      <w:r w:rsidRPr="00D17A22">
        <w:rPr>
          <w:rFonts w:hint="eastAsia"/>
        </w:rPr>
        <w:t>ě</w:t>
      </w:r>
      <w:r w:rsidRPr="00D17A22">
        <w:t>r (max 5% vody). Sádrokartonové konstrukce budou p</w:t>
      </w:r>
      <w:r w:rsidRPr="00D17A22">
        <w:rPr>
          <w:rFonts w:hint="eastAsia"/>
        </w:rPr>
        <w:t>ř</w:t>
      </w:r>
      <w:r w:rsidRPr="00D17A22">
        <w:t xml:space="preserve">ed malbou impregnované vodou </w:t>
      </w:r>
      <w:r w:rsidRPr="00D17A22">
        <w:rPr>
          <w:rFonts w:hint="eastAsia"/>
        </w:rPr>
        <w:t>ř</w:t>
      </w:r>
      <w:r w:rsidRPr="00D17A22">
        <w:t>editelným impregna</w:t>
      </w:r>
      <w:r w:rsidRPr="00D17A22">
        <w:rPr>
          <w:rFonts w:hint="eastAsia"/>
        </w:rPr>
        <w:t>č</w:t>
      </w:r>
      <w:r w:rsidRPr="00D17A22">
        <w:t>ním nát</w:t>
      </w:r>
      <w:r w:rsidRPr="00D17A22">
        <w:rPr>
          <w:rFonts w:hint="eastAsia"/>
        </w:rPr>
        <w:t>ě</w:t>
      </w:r>
      <w:r w:rsidRPr="00D17A22">
        <w:t xml:space="preserve">rem pod malbu na sádrokarton. </w:t>
      </w:r>
    </w:p>
    <w:p w14:paraId="2B3035E2" w14:textId="77777777" w:rsidR="006A7147" w:rsidRPr="00D17A22" w:rsidRDefault="006A7147" w:rsidP="006A7147">
      <w:r w:rsidRPr="00D17A22">
        <w:t>Pod malby bude použita kvalitní penetrace</w:t>
      </w:r>
      <w:r>
        <w:t>. Rozsah výmalby – pouze dotčené plochy.</w:t>
      </w:r>
    </w:p>
    <w:p w14:paraId="45F58B32" w14:textId="77777777" w:rsidR="008F3A0C" w:rsidRPr="008F3A0C" w:rsidRDefault="006A7147" w:rsidP="008F3A0C">
      <w:pPr>
        <w:pStyle w:val="Nadpis3"/>
        <w:numPr>
          <w:ilvl w:val="0"/>
          <w:numId w:val="0"/>
        </w:numPr>
        <w:spacing w:before="0"/>
        <w:ind w:left="720"/>
        <w:rPr>
          <w:rFonts w:ascii="Arial Narrow" w:hAnsi="Arial Narrow"/>
          <w:b w:val="0"/>
          <w:bCs w:val="0"/>
          <w:color w:val="auto"/>
          <w:sz w:val="24"/>
          <w:szCs w:val="24"/>
        </w:rPr>
      </w:pPr>
      <w:r w:rsidRPr="008F3A0C">
        <w:rPr>
          <w:rFonts w:ascii="Arial Narrow" w:hAnsi="Arial Narrow"/>
          <w:b w:val="0"/>
          <w:bCs w:val="0"/>
          <w:color w:val="auto"/>
        </w:rPr>
        <w:t>Navrhovaná barevnost: bílá, respektive dle závěrů průzkumu a využití místnosti</w:t>
      </w:r>
    </w:p>
    <w:p w14:paraId="51A0E8C4" w14:textId="12E067A9" w:rsidR="00625BEA" w:rsidRPr="00CC2E71" w:rsidRDefault="00625BEA" w:rsidP="006A7147">
      <w:pPr>
        <w:pStyle w:val="Nadpis3"/>
        <w:rPr>
          <w:rFonts w:ascii="Arial Narrow" w:hAnsi="Arial Narrow"/>
          <w:color w:val="auto"/>
          <w:sz w:val="24"/>
          <w:szCs w:val="24"/>
        </w:rPr>
      </w:pPr>
      <w:r w:rsidRPr="00CC2E71">
        <w:rPr>
          <w:rFonts w:ascii="Arial Narrow" w:hAnsi="Arial Narrow"/>
          <w:color w:val="auto"/>
          <w:sz w:val="24"/>
          <w:szCs w:val="24"/>
        </w:rPr>
        <w:t>Základní charakteristika technických a technologických zařízení</w:t>
      </w:r>
    </w:p>
    <w:p w14:paraId="250E7F8C" w14:textId="77777777" w:rsidR="00625BEA" w:rsidRPr="003E60EB" w:rsidRDefault="00625BEA" w:rsidP="00812DE6">
      <w:pPr>
        <w:pStyle w:val="Odstavecseseznamem"/>
        <w:numPr>
          <w:ilvl w:val="0"/>
          <w:numId w:val="11"/>
        </w:numPr>
        <w:rPr>
          <w:b w:val="0"/>
        </w:rPr>
      </w:pPr>
      <w:r w:rsidRPr="003E60EB">
        <w:rPr>
          <w:b w:val="0"/>
        </w:rPr>
        <w:t>technické řešení</w:t>
      </w:r>
      <w:r w:rsidR="00840217" w:rsidRPr="003E60EB">
        <w:rPr>
          <w:b w:val="0"/>
        </w:rPr>
        <w:t xml:space="preserve"> </w:t>
      </w:r>
    </w:p>
    <w:p w14:paraId="0431B7B4" w14:textId="77777777" w:rsidR="00625BEA" w:rsidRPr="00CC2E71" w:rsidRDefault="00625BEA" w:rsidP="00812DE6">
      <w:pPr>
        <w:pStyle w:val="Odstavecseseznamem"/>
        <w:numPr>
          <w:ilvl w:val="0"/>
          <w:numId w:val="11"/>
        </w:numPr>
        <w:rPr>
          <w:b w:val="0"/>
        </w:rPr>
      </w:pPr>
      <w:r w:rsidRPr="00CC2E71">
        <w:rPr>
          <w:b w:val="0"/>
        </w:rPr>
        <w:t>výčet technických a technologických zařízení</w:t>
      </w:r>
    </w:p>
    <w:p w14:paraId="026114C4" w14:textId="77777777" w:rsidR="00CC2E71" w:rsidRPr="00CC2E71" w:rsidRDefault="00CC2E71" w:rsidP="004475B9">
      <w:pPr>
        <w:pStyle w:val="Odstavecseseznamem"/>
        <w:rPr>
          <w:b w:val="0"/>
        </w:rPr>
      </w:pPr>
      <w:r w:rsidRPr="00CC2E71">
        <w:rPr>
          <w:b w:val="0"/>
        </w:rPr>
        <w:t>Nevyskytují se.</w:t>
      </w:r>
    </w:p>
    <w:p w14:paraId="6166424C" w14:textId="77777777" w:rsidR="007915DC" w:rsidRPr="007915DC" w:rsidRDefault="00026AFF" w:rsidP="004475B9">
      <w:pPr>
        <w:pStyle w:val="Nadpis3"/>
        <w:rPr>
          <w:rFonts w:ascii="Arial Narrow" w:hAnsi="Arial Narrow"/>
          <w:color w:val="auto"/>
          <w:sz w:val="24"/>
          <w:szCs w:val="24"/>
        </w:rPr>
      </w:pPr>
      <w:r>
        <w:rPr>
          <w:rFonts w:ascii="Arial Narrow" w:hAnsi="Arial Narrow"/>
          <w:color w:val="auto"/>
          <w:sz w:val="24"/>
          <w:szCs w:val="24"/>
        </w:rPr>
        <w:t>Zásady požárně b</w:t>
      </w:r>
      <w:r w:rsidR="007915DC" w:rsidRPr="007915DC">
        <w:rPr>
          <w:rFonts w:ascii="Arial Narrow" w:hAnsi="Arial Narrow"/>
          <w:color w:val="auto"/>
          <w:sz w:val="24"/>
          <w:szCs w:val="24"/>
        </w:rPr>
        <w:t>ezpečnostní</w:t>
      </w:r>
      <w:r>
        <w:rPr>
          <w:rFonts w:ascii="Arial Narrow" w:hAnsi="Arial Narrow"/>
          <w:color w:val="auto"/>
          <w:sz w:val="24"/>
          <w:szCs w:val="24"/>
        </w:rPr>
        <w:t>ho</w:t>
      </w:r>
      <w:r w:rsidR="007915DC" w:rsidRPr="007915DC">
        <w:rPr>
          <w:rFonts w:ascii="Arial Narrow" w:hAnsi="Arial Narrow"/>
          <w:color w:val="auto"/>
          <w:sz w:val="24"/>
          <w:szCs w:val="24"/>
        </w:rPr>
        <w:t xml:space="preserve"> řešení</w:t>
      </w:r>
    </w:p>
    <w:p w14:paraId="4CBDE0E9" w14:textId="77777777" w:rsidR="00FA1F42" w:rsidRPr="004E37BF" w:rsidRDefault="00FA1F42" w:rsidP="00FA1F42">
      <w:pPr>
        <w:suppressAutoHyphens/>
        <w:rPr>
          <w:lang w:eastAsia="ar-SA"/>
        </w:rPr>
      </w:pPr>
      <w:r w:rsidRPr="004E37BF">
        <w:rPr>
          <w:lang w:eastAsia="ar-SA"/>
        </w:rPr>
        <w:t>St</w:t>
      </w:r>
      <w:r w:rsidRPr="004E37BF">
        <w:rPr>
          <w:rFonts w:cs="Courier New"/>
          <w:lang w:eastAsia="ar-SA"/>
        </w:rPr>
        <w:t>á</w:t>
      </w:r>
      <w:r w:rsidRPr="004E37BF">
        <w:rPr>
          <w:lang w:eastAsia="ar-SA"/>
        </w:rPr>
        <w:t>vaj</w:t>
      </w:r>
      <w:r w:rsidRPr="004E37BF">
        <w:rPr>
          <w:rFonts w:cs="Courier New"/>
          <w:lang w:eastAsia="ar-SA"/>
        </w:rPr>
        <w:t>í</w:t>
      </w:r>
      <w:r w:rsidRPr="004E37BF">
        <w:rPr>
          <w:lang w:eastAsia="ar-SA"/>
        </w:rPr>
        <w:t>c</w:t>
      </w:r>
      <w:r w:rsidRPr="004E37BF">
        <w:rPr>
          <w:rFonts w:cs="Courier New"/>
          <w:lang w:eastAsia="ar-SA"/>
        </w:rPr>
        <w:t>í</w:t>
      </w:r>
      <w:r w:rsidRPr="004E37BF">
        <w:rPr>
          <w:lang w:eastAsia="ar-SA"/>
        </w:rPr>
        <w:t xml:space="preserve"> objekt slou</w:t>
      </w:r>
      <w:r w:rsidRPr="004E37BF">
        <w:rPr>
          <w:rFonts w:cs="Courier New"/>
          <w:lang w:eastAsia="ar-SA"/>
        </w:rPr>
        <w:t>ží</w:t>
      </w:r>
      <w:r w:rsidRPr="004E37BF">
        <w:rPr>
          <w:lang w:eastAsia="ar-SA"/>
        </w:rPr>
        <w:t xml:space="preserve"> jako objekt ob</w:t>
      </w:r>
      <w:r w:rsidRPr="004E37BF">
        <w:rPr>
          <w:rFonts w:cs="Courier New"/>
          <w:lang w:eastAsia="ar-SA"/>
        </w:rPr>
        <w:t>č</w:t>
      </w:r>
      <w:r w:rsidRPr="004E37BF">
        <w:rPr>
          <w:lang w:eastAsia="ar-SA"/>
        </w:rPr>
        <w:t>ansk</w:t>
      </w:r>
      <w:r w:rsidRPr="004E37BF">
        <w:rPr>
          <w:rFonts w:cs="Courier New"/>
          <w:lang w:eastAsia="ar-SA"/>
        </w:rPr>
        <w:t>é</w:t>
      </w:r>
      <w:r w:rsidRPr="004E37BF">
        <w:rPr>
          <w:lang w:eastAsia="ar-SA"/>
        </w:rPr>
        <w:t xml:space="preserve"> vybavenosti (mate</w:t>
      </w:r>
      <w:r w:rsidRPr="004E37BF">
        <w:rPr>
          <w:rFonts w:cs="Courier New"/>
          <w:lang w:eastAsia="ar-SA"/>
        </w:rPr>
        <w:t>ř</w:t>
      </w:r>
      <w:r w:rsidRPr="004E37BF">
        <w:rPr>
          <w:lang w:eastAsia="ar-SA"/>
        </w:rPr>
        <w:t>sk</w:t>
      </w:r>
      <w:r w:rsidRPr="004E37BF">
        <w:rPr>
          <w:rFonts w:cs="Courier New"/>
          <w:lang w:eastAsia="ar-SA"/>
        </w:rPr>
        <w:t>á</w:t>
      </w:r>
      <w:r w:rsidRPr="004E37BF">
        <w:rPr>
          <w:lang w:eastAsia="ar-SA"/>
        </w:rPr>
        <w:t xml:space="preserve"> </w:t>
      </w:r>
      <w:r w:rsidRPr="004E37BF">
        <w:rPr>
          <w:rFonts w:cs="Courier New"/>
          <w:lang w:eastAsia="ar-SA"/>
        </w:rPr>
        <w:t>š</w:t>
      </w:r>
      <w:r w:rsidRPr="004E37BF">
        <w:rPr>
          <w:lang w:eastAsia="ar-SA"/>
        </w:rPr>
        <w:t>kola m</w:t>
      </w:r>
      <w:r w:rsidRPr="004E37BF">
        <w:rPr>
          <w:rFonts w:cs="Courier New"/>
          <w:lang w:eastAsia="ar-SA"/>
        </w:rPr>
        <w:t>ě</w:t>
      </w:r>
      <w:r w:rsidRPr="004E37BF">
        <w:rPr>
          <w:lang w:eastAsia="ar-SA"/>
        </w:rPr>
        <w:t>stsk</w:t>
      </w:r>
      <w:r w:rsidRPr="004E37BF">
        <w:rPr>
          <w:rFonts w:cs="Courier New"/>
          <w:lang w:eastAsia="ar-SA"/>
        </w:rPr>
        <w:t>é</w:t>
      </w:r>
      <w:r w:rsidRPr="004E37BF">
        <w:rPr>
          <w:lang w:eastAsia="ar-SA"/>
        </w:rPr>
        <w:t xml:space="preserve"> </w:t>
      </w:r>
      <w:r w:rsidRPr="004E37BF">
        <w:rPr>
          <w:rFonts w:cs="Courier New"/>
          <w:lang w:eastAsia="ar-SA"/>
        </w:rPr>
        <w:t>čá</w:t>
      </w:r>
      <w:r w:rsidRPr="004E37BF">
        <w:rPr>
          <w:lang w:eastAsia="ar-SA"/>
        </w:rPr>
        <w:t>sti Brno-st</w:t>
      </w:r>
      <w:r w:rsidRPr="004E37BF">
        <w:rPr>
          <w:rFonts w:cs="Courier New"/>
          <w:lang w:eastAsia="ar-SA"/>
        </w:rPr>
        <w:t>ř</w:t>
      </w:r>
      <w:r w:rsidRPr="004E37BF">
        <w:rPr>
          <w:lang w:eastAsia="ar-SA"/>
        </w:rPr>
        <w:t>ed).</w:t>
      </w:r>
    </w:p>
    <w:p w14:paraId="2B6A2CBB" w14:textId="77777777" w:rsidR="00FA1F42" w:rsidRPr="004E37BF" w:rsidRDefault="00FA1F42" w:rsidP="00FA1F42">
      <w:pPr>
        <w:suppressAutoHyphens/>
        <w:rPr>
          <w:lang w:eastAsia="ar-SA"/>
        </w:rPr>
      </w:pPr>
      <w:r w:rsidRPr="004E37BF">
        <w:rPr>
          <w:lang w:eastAsia="ar-SA"/>
        </w:rPr>
        <w:t>Charakteristika objektu z hlediska požární bezpe</w:t>
      </w:r>
      <w:r w:rsidRPr="004E37BF">
        <w:rPr>
          <w:rFonts w:hint="eastAsia"/>
          <w:lang w:eastAsia="ar-SA"/>
        </w:rPr>
        <w:t>č</w:t>
      </w:r>
      <w:r w:rsidRPr="004E37BF">
        <w:rPr>
          <w:lang w:eastAsia="ar-SA"/>
        </w:rPr>
        <w:t>nosti staveb – objekt nevýrobního charakteru, stávající konstruk</w:t>
      </w:r>
      <w:r w:rsidRPr="004E37BF">
        <w:rPr>
          <w:rFonts w:hint="eastAsia"/>
          <w:lang w:eastAsia="ar-SA"/>
        </w:rPr>
        <w:t>č</w:t>
      </w:r>
      <w:r w:rsidRPr="004E37BF">
        <w:rPr>
          <w:lang w:eastAsia="ar-SA"/>
        </w:rPr>
        <w:t>ní systém objektu je neho</w:t>
      </w:r>
      <w:r w:rsidRPr="004E37BF">
        <w:rPr>
          <w:rFonts w:hint="eastAsia"/>
          <w:lang w:eastAsia="ar-SA"/>
        </w:rPr>
        <w:t>ř</w:t>
      </w:r>
      <w:r w:rsidRPr="004E37BF">
        <w:rPr>
          <w:lang w:eastAsia="ar-SA"/>
        </w:rPr>
        <w:t xml:space="preserve">lavý, požární výška objektu </w:t>
      </w:r>
      <w:r w:rsidRPr="004E37BF">
        <w:rPr>
          <w:rFonts w:hint="eastAsia"/>
          <w:lang w:eastAsia="ar-SA"/>
        </w:rPr>
        <w:t>č</w:t>
      </w:r>
      <w:r w:rsidRPr="004E37BF">
        <w:rPr>
          <w:lang w:eastAsia="ar-SA"/>
        </w:rPr>
        <w:t>iní 3,4 m pro nadzemní podlaží. P</w:t>
      </w:r>
      <w:r w:rsidRPr="004E37BF">
        <w:rPr>
          <w:rFonts w:hint="eastAsia"/>
          <w:lang w:eastAsia="ar-SA"/>
        </w:rPr>
        <w:t>ří</w:t>
      </w:r>
      <w:r w:rsidRPr="004E37BF">
        <w:rPr>
          <w:lang w:eastAsia="ar-SA"/>
        </w:rPr>
        <w:t>stup na st</w:t>
      </w:r>
      <w:r w:rsidRPr="004E37BF">
        <w:rPr>
          <w:rFonts w:hint="eastAsia"/>
          <w:lang w:eastAsia="ar-SA"/>
        </w:rPr>
        <w:t>ř</w:t>
      </w:r>
      <w:r w:rsidRPr="004E37BF">
        <w:rPr>
          <w:lang w:eastAsia="ar-SA"/>
        </w:rPr>
        <w:t>echu je zajišt</w:t>
      </w:r>
      <w:r w:rsidRPr="004E37BF">
        <w:rPr>
          <w:rFonts w:hint="eastAsia"/>
          <w:lang w:eastAsia="ar-SA"/>
        </w:rPr>
        <w:t>ě</w:t>
      </w:r>
      <w:r w:rsidRPr="004E37BF">
        <w:rPr>
          <w:lang w:eastAsia="ar-SA"/>
        </w:rPr>
        <w:t>n pevným ocelovým žeb</w:t>
      </w:r>
      <w:r w:rsidRPr="004E37BF">
        <w:rPr>
          <w:rFonts w:hint="eastAsia"/>
          <w:lang w:eastAsia="ar-SA"/>
        </w:rPr>
        <w:t>ří</w:t>
      </w:r>
      <w:r w:rsidRPr="004E37BF">
        <w:rPr>
          <w:lang w:eastAsia="ar-SA"/>
        </w:rPr>
        <w:t>kem, ukon</w:t>
      </w:r>
      <w:r w:rsidRPr="004E37BF">
        <w:rPr>
          <w:rFonts w:hint="eastAsia"/>
          <w:lang w:eastAsia="ar-SA"/>
        </w:rPr>
        <w:t>č</w:t>
      </w:r>
      <w:r w:rsidRPr="004E37BF">
        <w:rPr>
          <w:lang w:eastAsia="ar-SA"/>
        </w:rPr>
        <w:t>eným cca 2,70m nad terénem. P</w:t>
      </w:r>
      <w:r w:rsidRPr="004E37BF">
        <w:rPr>
          <w:rFonts w:hint="eastAsia"/>
          <w:lang w:eastAsia="ar-SA"/>
        </w:rPr>
        <w:t>ří</w:t>
      </w:r>
      <w:r w:rsidRPr="004E37BF">
        <w:rPr>
          <w:lang w:eastAsia="ar-SA"/>
        </w:rPr>
        <w:t>stup k žeb</w:t>
      </w:r>
      <w:r w:rsidRPr="004E37BF">
        <w:rPr>
          <w:rFonts w:hint="eastAsia"/>
          <w:lang w:eastAsia="ar-SA"/>
        </w:rPr>
        <w:t>ří</w:t>
      </w:r>
      <w:r w:rsidRPr="004E37BF">
        <w:rPr>
          <w:lang w:eastAsia="ar-SA"/>
        </w:rPr>
        <w:t>ku bude zajišt</w:t>
      </w:r>
      <w:r w:rsidRPr="004E37BF">
        <w:rPr>
          <w:rFonts w:hint="eastAsia"/>
          <w:lang w:eastAsia="ar-SA"/>
        </w:rPr>
        <w:t>ě</w:t>
      </w:r>
      <w:r w:rsidRPr="004E37BF">
        <w:rPr>
          <w:lang w:eastAsia="ar-SA"/>
        </w:rPr>
        <w:t>n p</w:t>
      </w:r>
      <w:r w:rsidRPr="004E37BF">
        <w:rPr>
          <w:rFonts w:hint="eastAsia"/>
          <w:lang w:eastAsia="ar-SA"/>
        </w:rPr>
        <w:t>ř</w:t>
      </w:r>
      <w:r w:rsidRPr="004E37BF">
        <w:rPr>
          <w:lang w:eastAsia="ar-SA"/>
        </w:rPr>
        <w:t>enosným žeb</w:t>
      </w:r>
      <w:r w:rsidRPr="004E37BF">
        <w:rPr>
          <w:rFonts w:hint="eastAsia"/>
          <w:lang w:eastAsia="ar-SA"/>
        </w:rPr>
        <w:t>ří</w:t>
      </w:r>
      <w:r w:rsidRPr="004E37BF">
        <w:rPr>
          <w:lang w:eastAsia="ar-SA"/>
        </w:rPr>
        <w:t>kem. Na st</w:t>
      </w:r>
      <w:r w:rsidRPr="004E37BF">
        <w:rPr>
          <w:rFonts w:hint="eastAsia"/>
          <w:lang w:eastAsia="ar-SA"/>
        </w:rPr>
        <w:t>ř</w:t>
      </w:r>
      <w:r w:rsidRPr="004E37BF">
        <w:rPr>
          <w:lang w:eastAsia="ar-SA"/>
        </w:rPr>
        <w:t>echu musí být zajišt</w:t>
      </w:r>
      <w:r w:rsidRPr="004E37BF">
        <w:rPr>
          <w:rFonts w:hint="eastAsia"/>
          <w:lang w:eastAsia="ar-SA"/>
        </w:rPr>
        <w:t>ě</w:t>
      </w:r>
      <w:r w:rsidRPr="004E37BF">
        <w:rPr>
          <w:lang w:eastAsia="ar-SA"/>
        </w:rPr>
        <w:t>n bezpe</w:t>
      </w:r>
      <w:r w:rsidRPr="004E37BF">
        <w:rPr>
          <w:rFonts w:hint="eastAsia"/>
          <w:lang w:eastAsia="ar-SA"/>
        </w:rPr>
        <w:t>č</w:t>
      </w:r>
      <w:r w:rsidRPr="004E37BF">
        <w:rPr>
          <w:lang w:eastAsia="ar-SA"/>
        </w:rPr>
        <w:t>ný p</w:t>
      </w:r>
      <w:r w:rsidRPr="004E37BF">
        <w:rPr>
          <w:rFonts w:hint="eastAsia"/>
          <w:lang w:eastAsia="ar-SA"/>
        </w:rPr>
        <w:t>ří</w:t>
      </w:r>
      <w:r w:rsidRPr="004E37BF">
        <w:rPr>
          <w:lang w:eastAsia="ar-SA"/>
        </w:rPr>
        <w:t>stup pro provád</w:t>
      </w:r>
      <w:r w:rsidRPr="004E37BF">
        <w:rPr>
          <w:rFonts w:hint="eastAsia"/>
          <w:lang w:eastAsia="ar-SA"/>
        </w:rPr>
        <w:t>ě</w:t>
      </w:r>
      <w:r w:rsidRPr="004E37BF">
        <w:rPr>
          <w:lang w:eastAsia="ar-SA"/>
        </w:rPr>
        <w:t>ní kontroly a údržby st</w:t>
      </w:r>
      <w:r w:rsidRPr="004E37BF">
        <w:rPr>
          <w:rFonts w:hint="eastAsia"/>
          <w:lang w:eastAsia="ar-SA"/>
        </w:rPr>
        <w:t>ř</w:t>
      </w:r>
      <w:r w:rsidRPr="004E37BF">
        <w:rPr>
          <w:lang w:eastAsia="ar-SA"/>
        </w:rPr>
        <w:t>echy (</w:t>
      </w:r>
      <w:r w:rsidRPr="004E37BF">
        <w:rPr>
          <w:rFonts w:hint="eastAsia"/>
          <w:lang w:eastAsia="ar-SA"/>
        </w:rPr>
        <w:t>Č</w:t>
      </w:r>
      <w:r w:rsidRPr="004E37BF">
        <w:rPr>
          <w:lang w:eastAsia="ar-SA"/>
        </w:rPr>
        <w:t>SN 73 1901).</w:t>
      </w:r>
    </w:p>
    <w:p w14:paraId="2B0A4610" w14:textId="273044C3" w:rsidR="007915DC" w:rsidRPr="00E215D7" w:rsidRDefault="007915DC" w:rsidP="004475B9">
      <w:pPr>
        <w:pStyle w:val="Podtitul"/>
        <w:numPr>
          <w:ilvl w:val="0"/>
          <w:numId w:val="0"/>
        </w:numPr>
        <w:ind w:left="717"/>
      </w:pPr>
    </w:p>
    <w:p w14:paraId="442EA63C" w14:textId="77777777" w:rsidR="007915DC" w:rsidRPr="007915DC" w:rsidRDefault="007915DC" w:rsidP="004475B9">
      <w:pPr>
        <w:pStyle w:val="Nadpis3"/>
        <w:rPr>
          <w:rFonts w:ascii="Arial Narrow" w:hAnsi="Arial Narrow"/>
          <w:color w:val="auto"/>
          <w:sz w:val="24"/>
          <w:szCs w:val="24"/>
        </w:rPr>
      </w:pPr>
      <w:r w:rsidRPr="007915DC">
        <w:rPr>
          <w:rFonts w:ascii="Arial Narrow" w:hAnsi="Arial Narrow"/>
          <w:color w:val="auto"/>
          <w:sz w:val="24"/>
          <w:szCs w:val="24"/>
        </w:rPr>
        <w:t>Zásady hospodaření s energiemi</w:t>
      </w:r>
    </w:p>
    <w:p w14:paraId="2727C115" w14:textId="4ECDC959" w:rsidR="00FA1F42" w:rsidRPr="009E4701" w:rsidRDefault="00FA1F42" w:rsidP="00FA1F42">
      <w:pPr>
        <w:numPr>
          <w:ilvl w:val="0"/>
          <w:numId w:val="30"/>
        </w:numPr>
        <w:spacing w:before="120" w:line="240" w:lineRule="auto"/>
        <w:ind w:left="738" w:hanging="284"/>
        <w:rPr>
          <w:snapToGrid w:val="0"/>
          <w:u w:val="single"/>
        </w:rPr>
      </w:pPr>
      <w:r w:rsidRPr="009E4701">
        <w:rPr>
          <w:snapToGrid w:val="0"/>
          <w:u w:val="single"/>
        </w:rPr>
        <w:t>kritéria tepelně technického hodnocení,</w:t>
      </w:r>
    </w:p>
    <w:p w14:paraId="3B270E3B" w14:textId="77777777" w:rsidR="00FA1F42" w:rsidRPr="009E4701" w:rsidRDefault="00FA1F42" w:rsidP="00FA1F42">
      <w:pPr>
        <w:spacing w:before="120"/>
        <w:rPr>
          <w:rFonts w:cs="Arial"/>
        </w:rPr>
      </w:pPr>
      <w:r w:rsidRPr="009E4701">
        <w:rPr>
          <w:rFonts w:cs="Arial"/>
        </w:rPr>
        <w:t>Objekt bude opatřen novou zateplenou kontaktní fasádou, výplně otvorů budou nové. Nov</w:t>
      </w:r>
      <w:r w:rsidRPr="009E4701">
        <w:rPr>
          <w:rFonts w:cs="Arial" w:hint="eastAsia"/>
        </w:rPr>
        <w:t>ě</w:t>
      </w:r>
      <w:r w:rsidRPr="009E4701">
        <w:rPr>
          <w:rFonts w:cs="Arial"/>
        </w:rPr>
        <w:t xml:space="preserve"> navržené stavební konstrukce odpovídají požadavk</w:t>
      </w:r>
      <w:r w:rsidRPr="009E4701">
        <w:rPr>
          <w:rFonts w:cs="Arial" w:hint="eastAsia"/>
        </w:rPr>
        <w:t>ů</w:t>
      </w:r>
      <w:r w:rsidRPr="009E4701">
        <w:rPr>
          <w:rFonts w:cs="Arial"/>
        </w:rPr>
        <w:t xml:space="preserve">m normy </w:t>
      </w:r>
      <w:r w:rsidRPr="009E4701">
        <w:rPr>
          <w:rFonts w:cs="Arial" w:hint="eastAsia"/>
        </w:rPr>
        <w:t>Č</w:t>
      </w:r>
      <w:r w:rsidRPr="009E4701">
        <w:rPr>
          <w:rFonts w:cs="Arial"/>
        </w:rPr>
        <w:t>SN 730540-2 - Tepelná ochrana budov (</w:t>
      </w:r>
      <w:r w:rsidRPr="009E4701">
        <w:rPr>
          <w:rFonts w:cs="Arial" w:hint="eastAsia"/>
        </w:rPr>
        <w:t>ří</w:t>
      </w:r>
      <w:r w:rsidRPr="009E4701">
        <w:rPr>
          <w:rFonts w:cs="Arial"/>
        </w:rPr>
        <w:t>jen 2011) a energetické požadavky dané vyhláškou 148/2007 Sb. Tepeln</w:t>
      </w:r>
      <w:r w:rsidRPr="009E4701">
        <w:rPr>
          <w:rFonts w:cs="Arial" w:hint="eastAsia"/>
        </w:rPr>
        <w:t>ě</w:t>
      </w:r>
      <w:r w:rsidRPr="009E4701">
        <w:rPr>
          <w:rFonts w:cs="Arial"/>
        </w:rPr>
        <w:t xml:space="preserve"> technické posouzení konstrukcí na hranici vytáp</w:t>
      </w:r>
      <w:r w:rsidRPr="009E4701">
        <w:rPr>
          <w:rFonts w:cs="Arial" w:hint="eastAsia"/>
        </w:rPr>
        <w:t>ě</w:t>
      </w:r>
      <w:r w:rsidRPr="009E4701">
        <w:rPr>
          <w:rFonts w:cs="Arial"/>
        </w:rPr>
        <w:t>né zóny je uvedeno v energetickém pr</w:t>
      </w:r>
      <w:r w:rsidRPr="009E4701">
        <w:rPr>
          <w:rFonts w:cs="Arial" w:hint="eastAsia"/>
        </w:rPr>
        <w:t>ů</w:t>
      </w:r>
      <w:r w:rsidRPr="009E4701">
        <w:rPr>
          <w:rFonts w:cs="Arial"/>
        </w:rPr>
        <w:t>kazu budovy.</w:t>
      </w:r>
    </w:p>
    <w:p w14:paraId="6459D1D6" w14:textId="191F1CA3" w:rsidR="00FA1F42" w:rsidRPr="009E4701" w:rsidRDefault="00FA1F42" w:rsidP="00FA1F42">
      <w:pPr>
        <w:numPr>
          <w:ilvl w:val="0"/>
          <w:numId w:val="30"/>
        </w:numPr>
        <w:spacing w:before="120" w:line="240" w:lineRule="auto"/>
        <w:ind w:left="738" w:hanging="284"/>
        <w:rPr>
          <w:snapToGrid w:val="0"/>
          <w:u w:val="single"/>
        </w:rPr>
      </w:pPr>
      <w:r w:rsidRPr="009E4701">
        <w:rPr>
          <w:snapToGrid w:val="0"/>
          <w:u w:val="single"/>
        </w:rPr>
        <w:t>energetická náročnost stavby</w:t>
      </w:r>
    </w:p>
    <w:p w14:paraId="64D3E7DD" w14:textId="77777777" w:rsidR="00FA1F42" w:rsidRPr="009E4701" w:rsidRDefault="00FA1F42" w:rsidP="00FA1F42">
      <w:pPr>
        <w:spacing w:before="120"/>
        <w:rPr>
          <w:rFonts w:cs="Arial"/>
        </w:rPr>
      </w:pPr>
      <w:r w:rsidRPr="009E4701">
        <w:rPr>
          <w:rFonts w:cs="Arial"/>
        </w:rPr>
        <w:t>Pro objekt byl vypracován Pr</w:t>
      </w:r>
      <w:r w:rsidRPr="009E4701">
        <w:rPr>
          <w:rFonts w:cs="Arial" w:hint="eastAsia"/>
        </w:rPr>
        <w:t>ů</w:t>
      </w:r>
      <w:r w:rsidRPr="009E4701">
        <w:rPr>
          <w:rFonts w:cs="Arial"/>
        </w:rPr>
        <w:t>kaz energetické náro</w:t>
      </w:r>
      <w:r w:rsidRPr="009E4701">
        <w:rPr>
          <w:rFonts w:cs="Arial" w:hint="eastAsia"/>
        </w:rPr>
        <w:t>č</w:t>
      </w:r>
      <w:r w:rsidRPr="009E4701">
        <w:rPr>
          <w:rFonts w:cs="Arial"/>
        </w:rPr>
        <w:t>nosti budovy (PENB). Pr</w:t>
      </w:r>
      <w:r w:rsidRPr="009E4701">
        <w:rPr>
          <w:rFonts w:cs="Arial" w:hint="eastAsia"/>
        </w:rPr>
        <w:t>ů</w:t>
      </w:r>
      <w:r w:rsidRPr="009E4701">
        <w:rPr>
          <w:rFonts w:cs="Arial"/>
        </w:rPr>
        <w:t xml:space="preserve">kaz byl proveden podle zák. 406/200Sb., o hospodaření energií, a v souladu s vyhláškou </w:t>
      </w:r>
      <w:r w:rsidRPr="009E4701">
        <w:rPr>
          <w:rFonts w:cs="Arial" w:hint="eastAsia"/>
        </w:rPr>
        <w:t>č</w:t>
      </w:r>
      <w:r w:rsidRPr="009E4701">
        <w:rPr>
          <w:rFonts w:cs="Arial"/>
        </w:rPr>
        <w:t>.78/2013 Sb. o energetické náro</w:t>
      </w:r>
      <w:r w:rsidRPr="009E4701">
        <w:rPr>
          <w:rFonts w:cs="Arial" w:hint="eastAsia"/>
        </w:rPr>
        <w:t>č</w:t>
      </w:r>
      <w:r w:rsidRPr="009E4701">
        <w:rPr>
          <w:rFonts w:cs="Arial"/>
        </w:rPr>
        <w:t>nosti budovy. Budova z hlediska celkové dodané energie je za</w:t>
      </w:r>
      <w:r w:rsidRPr="009E4701">
        <w:rPr>
          <w:rFonts w:cs="Arial" w:hint="eastAsia"/>
        </w:rPr>
        <w:t>ř</w:t>
      </w:r>
      <w:r w:rsidRPr="009E4701">
        <w:rPr>
          <w:rFonts w:cs="Arial"/>
        </w:rPr>
        <w:t>azena do t</w:t>
      </w:r>
      <w:r w:rsidRPr="009E4701">
        <w:rPr>
          <w:rFonts w:cs="Arial" w:hint="eastAsia"/>
        </w:rPr>
        <w:t>ří</w:t>
      </w:r>
      <w:r w:rsidRPr="009E4701">
        <w:rPr>
          <w:rFonts w:cs="Arial"/>
        </w:rPr>
        <w:t>dy B a z hlediska neobnovitelné primární energie také do t</w:t>
      </w:r>
      <w:r w:rsidRPr="009E4701">
        <w:rPr>
          <w:rFonts w:cs="Arial" w:hint="eastAsia"/>
        </w:rPr>
        <w:t>ří</w:t>
      </w:r>
      <w:r w:rsidRPr="009E4701">
        <w:rPr>
          <w:rFonts w:cs="Arial"/>
        </w:rPr>
        <w:t>dy B. Průkaz ENB je přiložen v Dokladové části projektu.</w:t>
      </w:r>
    </w:p>
    <w:p w14:paraId="3073036B" w14:textId="0F071947" w:rsidR="00FA1F42" w:rsidRPr="009E4701" w:rsidRDefault="00FA1F42" w:rsidP="00FA1F42">
      <w:pPr>
        <w:numPr>
          <w:ilvl w:val="0"/>
          <w:numId w:val="30"/>
        </w:numPr>
        <w:spacing w:before="120" w:line="240" w:lineRule="auto"/>
        <w:ind w:left="738" w:hanging="284"/>
        <w:rPr>
          <w:snapToGrid w:val="0"/>
          <w:u w:val="single"/>
        </w:rPr>
      </w:pPr>
      <w:r w:rsidRPr="009E4701">
        <w:rPr>
          <w:snapToGrid w:val="0"/>
          <w:u w:val="single"/>
        </w:rPr>
        <w:t>posouzení využití alternativních zdrojů energií</w:t>
      </w:r>
    </w:p>
    <w:p w14:paraId="4CAC1E25" w14:textId="4756FC8F" w:rsidR="007915DC" w:rsidRDefault="00FA1F42" w:rsidP="00FA1F42">
      <w:pPr>
        <w:pStyle w:val="Podtitul"/>
        <w:numPr>
          <w:ilvl w:val="0"/>
          <w:numId w:val="0"/>
        </w:numPr>
        <w:ind w:left="717"/>
      </w:pPr>
      <w:r w:rsidRPr="009E4701">
        <w:rPr>
          <w:snapToGrid w:val="0"/>
        </w:rPr>
        <w:t>S využitím alternativních zdrojů energií se nepočítá</w:t>
      </w:r>
      <w:r w:rsidR="007915DC">
        <w:t>.</w:t>
      </w:r>
    </w:p>
    <w:p w14:paraId="020D3CD3" w14:textId="77777777" w:rsidR="007915DC" w:rsidRPr="007915DC" w:rsidRDefault="007915DC" w:rsidP="004475B9">
      <w:pPr>
        <w:pStyle w:val="Nadpis3"/>
        <w:rPr>
          <w:rFonts w:ascii="Arial Narrow" w:hAnsi="Arial Narrow"/>
          <w:color w:val="auto"/>
          <w:sz w:val="24"/>
          <w:szCs w:val="24"/>
        </w:rPr>
      </w:pPr>
      <w:r w:rsidRPr="007915DC">
        <w:rPr>
          <w:rFonts w:ascii="Arial Narrow" w:hAnsi="Arial Narrow"/>
          <w:color w:val="auto"/>
          <w:sz w:val="24"/>
          <w:szCs w:val="24"/>
        </w:rPr>
        <w:t xml:space="preserve">Hygienické požadavky na stavby, požadavky na pracovní a komunální prostředí </w:t>
      </w:r>
    </w:p>
    <w:p w14:paraId="580D1467" w14:textId="77777777" w:rsidR="00FA1F42" w:rsidRPr="004B07C6" w:rsidRDefault="00FA1F42" w:rsidP="00FA1F42">
      <w:pPr>
        <w:spacing w:before="120"/>
        <w:rPr>
          <w:bCs/>
          <w:u w:val="single"/>
        </w:rPr>
      </w:pPr>
      <w:r w:rsidRPr="004B07C6">
        <w:rPr>
          <w:bCs/>
          <w:u w:val="single"/>
        </w:rPr>
        <w:t>Hygiena</w:t>
      </w:r>
    </w:p>
    <w:p w14:paraId="08D49188" w14:textId="77777777" w:rsidR="00FA1F42" w:rsidRPr="00DE58DC" w:rsidRDefault="00FA1F42" w:rsidP="00FA1F42">
      <w:pPr>
        <w:rPr>
          <w:rFonts w:cs="Arial"/>
          <w:b/>
        </w:rPr>
      </w:pPr>
      <w:r w:rsidRPr="00751AD4">
        <w:rPr>
          <w:rFonts w:cs="Arial"/>
        </w:rPr>
        <w:t>Projektová dokumentace byla zpracována v  souladu s platnou legislativou, především se stavebním zákonem č.183/2006 Sb. (ve znění pozdějších předpisů) a příslušnou vyhláškou č. 268/2009 Sb., o technických požadavcích na stavby</w:t>
      </w:r>
      <w:r>
        <w:rPr>
          <w:rFonts w:cs="Arial"/>
        </w:rPr>
        <w:t>.</w:t>
      </w:r>
    </w:p>
    <w:p w14:paraId="5DDFC746" w14:textId="77777777" w:rsidR="00FA1F42" w:rsidRPr="00751AD4" w:rsidRDefault="00FA1F42" w:rsidP="00FA1F42">
      <w:pPr>
        <w:suppressAutoHyphens/>
        <w:rPr>
          <w:rFonts w:cs="Arial"/>
        </w:rPr>
      </w:pPr>
      <w:r w:rsidRPr="00751AD4">
        <w:rPr>
          <w:rFonts w:cs="Arial"/>
        </w:rPr>
        <w:t>Výrobky, které jsou v projektové dokumentaci navrženy, musí vyhovovat zákonu č. 22/1997 Sb. o technických požadavcích na výrobky a prováděcím předpisům (nařízením vlády).</w:t>
      </w:r>
    </w:p>
    <w:p w14:paraId="6CECC376" w14:textId="77777777" w:rsidR="00FA1F42" w:rsidRPr="00751AD4" w:rsidRDefault="00FA1F42" w:rsidP="00FA1F42">
      <w:pPr>
        <w:spacing w:before="120"/>
        <w:rPr>
          <w:rFonts w:cs="Arial"/>
        </w:rPr>
      </w:pPr>
      <w:r w:rsidRPr="00B15ACA">
        <w:rPr>
          <w:rFonts w:cs="Arial"/>
        </w:rPr>
        <w:t>V souladu s § 156 Stavebního zákona č. 183/2006 Sb.</w:t>
      </w:r>
      <w:r>
        <w:rPr>
          <w:rFonts w:cs="Arial"/>
        </w:rPr>
        <w:t xml:space="preserve"> </w:t>
      </w:r>
      <w:r w:rsidRPr="00B15ACA">
        <w:rPr>
          <w:rFonts w:cs="Arial"/>
        </w:rPr>
        <w:t>v</w:t>
      </w:r>
      <w:r>
        <w:rPr>
          <w:rFonts w:cs="Arial"/>
        </w:rPr>
        <w:t xml:space="preserve"> platném znění,</w:t>
      </w:r>
      <w:r w:rsidRPr="00751AD4">
        <w:rPr>
          <w:rFonts w:cs="Arial"/>
        </w:rPr>
        <w:t xml:space="preserve"> musí dodavatel pro stavbu použít jen takové výrobky, které splňují požadavky na požární bezpečnost, hygienu, ochranu zdraví a životního prostředí, bezpečnost při užívání, ochranu proti hluku a na úsporu energie. Při provádění stavby musí být dodrženy technologické postupy a doporučení výrobců popř. dovozců výrobků a materiálů.</w:t>
      </w:r>
    </w:p>
    <w:p w14:paraId="52136972" w14:textId="77777777" w:rsidR="00FA1F42" w:rsidRPr="005803F8" w:rsidRDefault="00FA1F42" w:rsidP="00FA1F42">
      <w:pPr>
        <w:suppressAutoHyphens/>
        <w:rPr>
          <w:lang w:eastAsia="ar-SA"/>
        </w:rPr>
      </w:pPr>
      <w:r w:rsidRPr="005803F8">
        <w:rPr>
          <w:lang w:eastAsia="ar-SA"/>
        </w:rPr>
        <w:t>Veškeré nabídnuté materiály musí zajišťovat maximální technicky dosažitelnou trvanlivost, odolnost, životnost, dlouhodobou nahraditelnost a maximální možnou záruku, aby tak pomáhaly minimalizovat náklady na údržbu a provoz. Po dobu garance budou pravidelně prováděny kontroly a revize.</w:t>
      </w:r>
    </w:p>
    <w:p w14:paraId="4DC123B0" w14:textId="77777777" w:rsidR="00FA1F42" w:rsidRPr="004B07C6" w:rsidRDefault="00FA1F42" w:rsidP="00FA1F42">
      <w:pPr>
        <w:suppressAutoHyphens/>
        <w:spacing w:before="120" w:line="252" w:lineRule="auto"/>
        <w:rPr>
          <w:bCs/>
          <w:u w:val="single"/>
        </w:rPr>
      </w:pPr>
      <w:r w:rsidRPr="004B07C6">
        <w:rPr>
          <w:u w:val="single"/>
        </w:rPr>
        <w:t>Likvidace odpadů</w:t>
      </w:r>
    </w:p>
    <w:p w14:paraId="0582F8A6" w14:textId="77777777" w:rsidR="00FA1F42" w:rsidRPr="004B07C6" w:rsidRDefault="00FA1F42" w:rsidP="00FA1F42">
      <w:pPr>
        <w:widowControl w:val="0"/>
        <w:rPr>
          <w:rFonts w:cs="Arial"/>
          <w:snapToGrid w:val="0"/>
          <w:color w:val="000000"/>
        </w:rPr>
      </w:pPr>
      <w:r>
        <w:rPr>
          <w:snapToGrid w:val="0"/>
          <w:color w:val="000000"/>
        </w:rPr>
        <w:t xml:space="preserve">Stavební úpravy objektu nemají </w:t>
      </w:r>
      <w:r w:rsidRPr="004B07C6">
        <w:rPr>
          <w:snapToGrid w:val="0"/>
          <w:color w:val="000000"/>
        </w:rPr>
        <w:t>negativn</w:t>
      </w:r>
      <w:r>
        <w:rPr>
          <w:snapToGrid w:val="0"/>
          <w:color w:val="000000"/>
        </w:rPr>
        <w:t xml:space="preserve">í vliv na </w:t>
      </w:r>
      <w:r w:rsidRPr="004B07C6">
        <w:rPr>
          <w:snapToGrid w:val="0"/>
          <w:color w:val="000000"/>
        </w:rPr>
        <w:t>životní prostředí této lokality. V objekt</w:t>
      </w:r>
      <w:r>
        <w:rPr>
          <w:snapToGrid w:val="0"/>
          <w:color w:val="000000"/>
        </w:rPr>
        <w:t>u</w:t>
      </w:r>
      <w:r w:rsidRPr="004B07C6">
        <w:rPr>
          <w:snapToGrid w:val="0"/>
          <w:color w:val="000000"/>
        </w:rPr>
        <w:t xml:space="preserve"> nebudou </w:t>
      </w:r>
      <w:r>
        <w:rPr>
          <w:snapToGrid w:val="0"/>
          <w:color w:val="000000"/>
        </w:rPr>
        <w:t xml:space="preserve">nově </w:t>
      </w:r>
      <w:r w:rsidRPr="004B07C6">
        <w:rPr>
          <w:snapToGrid w:val="0"/>
          <w:color w:val="000000"/>
        </w:rPr>
        <w:t xml:space="preserve">umístěna </w:t>
      </w:r>
      <w:r>
        <w:rPr>
          <w:snapToGrid w:val="0"/>
          <w:color w:val="000000"/>
        </w:rPr>
        <w:t xml:space="preserve">žádná </w:t>
      </w:r>
      <w:r w:rsidRPr="004B07C6">
        <w:rPr>
          <w:snapToGrid w:val="0"/>
          <w:color w:val="000000"/>
        </w:rPr>
        <w:t>zařízení, která by negativně působila na životní prostředí. V</w:t>
      </w:r>
      <w:r>
        <w:rPr>
          <w:snapToGrid w:val="0"/>
          <w:color w:val="000000"/>
        </w:rPr>
        <w:t> </w:t>
      </w:r>
      <w:r w:rsidRPr="004B07C6">
        <w:rPr>
          <w:snapToGrid w:val="0"/>
          <w:color w:val="000000"/>
        </w:rPr>
        <w:t>objek</w:t>
      </w:r>
      <w:r>
        <w:rPr>
          <w:snapToGrid w:val="0"/>
          <w:color w:val="000000"/>
        </w:rPr>
        <w:t xml:space="preserve">tu </w:t>
      </w:r>
      <w:r w:rsidRPr="004B07C6">
        <w:rPr>
          <w:snapToGrid w:val="0"/>
          <w:color w:val="000000"/>
        </w:rPr>
        <w:t>vznika</w:t>
      </w:r>
      <w:r>
        <w:rPr>
          <w:snapToGrid w:val="0"/>
          <w:color w:val="000000"/>
        </w:rPr>
        <w:t xml:space="preserve">jí </w:t>
      </w:r>
      <w:r w:rsidRPr="004B07C6">
        <w:rPr>
          <w:snapToGrid w:val="0"/>
          <w:color w:val="000000"/>
        </w:rPr>
        <w:t xml:space="preserve">odpady třídy 20 (komunální odpady) dle třídění </w:t>
      </w:r>
      <w:r w:rsidRPr="004B07C6">
        <w:rPr>
          <w:rFonts w:cs="Arial"/>
          <w:snapToGrid w:val="0"/>
          <w:color w:val="000000"/>
        </w:rPr>
        <w:t xml:space="preserve">vyhláškou 381/2001 Sb., jehož odvoz </w:t>
      </w:r>
      <w:r>
        <w:rPr>
          <w:rFonts w:cs="Arial"/>
          <w:snapToGrid w:val="0"/>
          <w:color w:val="000000"/>
        </w:rPr>
        <w:t>j</w:t>
      </w:r>
      <w:r w:rsidRPr="004B07C6">
        <w:rPr>
          <w:rFonts w:cs="Arial"/>
          <w:snapToGrid w:val="0"/>
          <w:color w:val="000000"/>
        </w:rPr>
        <w:t>e zajištěn běžným způsobem. Objem odpadu nebude navýšen</w:t>
      </w:r>
      <w:r>
        <w:rPr>
          <w:rFonts w:cs="Arial"/>
          <w:snapToGrid w:val="0"/>
          <w:color w:val="000000"/>
        </w:rPr>
        <w:t>.</w:t>
      </w:r>
    </w:p>
    <w:p w14:paraId="0C89A664" w14:textId="77777777" w:rsidR="00FA1F42" w:rsidRPr="004B07C6" w:rsidRDefault="00FA1F42" w:rsidP="00FA1F42">
      <w:pPr>
        <w:widowControl w:val="0"/>
        <w:rPr>
          <w:rFonts w:cs="Arial"/>
          <w:snapToGrid w:val="0"/>
          <w:color w:val="000000"/>
        </w:rPr>
      </w:pPr>
      <w:r w:rsidRPr="004B07C6">
        <w:rPr>
          <w:rFonts w:cs="Arial"/>
          <w:snapToGrid w:val="0"/>
          <w:color w:val="000000"/>
        </w:rPr>
        <w:t>Objekt zůstává připojen na veřejn</w:t>
      </w:r>
      <w:r>
        <w:rPr>
          <w:rFonts w:cs="Arial"/>
          <w:snapToGrid w:val="0"/>
          <w:color w:val="000000"/>
        </w:rPr>
        <w:t>ou</w:t>
      </w:r>
      <w:r w:rsidRPr="004B07C6">
        <w:rPr>
          <w:rFonts w:cs="Arial"/>
          <w:snapToGrid w:val="0"/>
          <w:color w:val="000000"/>
        </w:rPr>
        <w:t xml:space="preserve"> kanalizac</w:t>
      </w:r>
      <w:r>
        <w:rPr>
          <w:rFonts w:cs="Arial"/>
          <w:snapToGrid w:val="0"/>
          <w:color w:val="000000"/>
        </w:rPr>
        <w:t>i</w:t>
      </w:r>
      <w:r w:rsidRPr="004B07C6">
        <w:rPr>
          <w:rFonts w:cs="Arial"/>
          <w:snapToGrid w:val="0"/>
          <w:color w:val="000000"/>
        </w:rPr>
        <w:t xml:space="preserve"> v přilehlých ulicích. Do veřejné kanalizace budou vypouštěny pouze odpadní vody odpovídající požadavkům kanalizačního řádu města Brna. </w:t>
      </w:r>
      <w:r>
        <w:rPr>
          <w:rFonts w:cs="Arial"/>
          <w:snapToGrid w:val="0"/>
          <w:color w:val="000000"/>
        </w:rPr>
        <w:t>Množství dešťových vod zůstává stejné.</w:t>
      </w:r>
    </w:p>
    <w:p w14:paraId="17C0F2A4" w14:textId="77777777" w:rsidR="00FA1F42" w:rsidRPr="004B07C6" w:rsidRDefault="00FA1F42" w:rsidP="00FA1F42">
      <w:pPr>
        <w:widowControl w:val="0"/>
        <w:rPr>
          <w:rFonts w:cs="Arial"/>
          <w:snapToGrid w:val="0"/>
          <w:color w:val="000000"/>
        </w:rPr>
      </w:pPr>
      <w:r w:rsidRPr="004B07C6">
        <w:rPr>
          <w:rFonts w:cs="Arial"/>
          <w:snapToGrid w:val="0"/>
          <w:color w:val="000000"/>
        </w:rPr>
        <w:t>Výrobní zařízení se ve stavbě nevyskytují.</w:t>
      </w:r>
    </w:p>
    <w:p w14:paraId="60294CC7" w14:textId="77777777" w:rsidR="00FA1F42" w:rsidRDefault="00FA1F42" w:rsidP="00FA1F42">
      <w:pPr>
        <w:widowControl w:val="0"/>
        <w:rPr>
          <w:rFonts w:cs="Arial"/>
          <w:snapToGrid w:val="0"/>
          <w:color w:val="000000"/>
        </w:rPr>
      </w:pPr>
      <w:r w:rsidRPr="004B07C6">
        <w:rPr>
          <w:rFonts w:cs="Arial"/>
          <w:snapToGrid w:val="0"/>
          <w:color w:val="000000"/>
        </w:rPr>
        <w:t>Odpady vzniklé při realizaci stavby se omezují na stavební odpad produkovaný bouracími pracemi a odpad stavebního materiálu vznikající při stavebních pracích spojených s </w:t>
      </w:r>
      <w:r>
        <w:rPr>
          <w:rFonts w:cs="Arial"/>
          <w:snapToGrid w:val="0"/>
          <w:color w:val="000000"/>
        </w:rPr>
        <w:t>prováděním</w:t>
      </w:r>
      <w:r w:rsidRPr="004B07C6">
        <w:rPr>
          <w:rFonts w:cs="Arial"/>
          <w:snapToGrid w:val="0"/>
          <w:color w:val="000000"/>
        </w:rPr>
        <w:t xml:space="preserve"> nových konstrukcí. </w:t>
      </w:r>
    </w:p>
    <w:p w14:paraId="2B7347E9" w14:textId="77777777" w:rsidR="00FA1F42" w:rsidRPr="004E37BF" w:rsidRDefault="00FA1F42" w:rsidP="00FA1F42">
      <w:pPr>
        <w:spacing w:before="120"/>
        <w:rPr>
          <w:bCs/>
          <w:u w:val="single"/>
        </w:rPr>
      </w:pPr>
      <w:r w:rsidRPr="004E37BF">
        <w:rPr>
          <w:bCs/>
          <w:u w:val="single"/>
        </w:rPr>
        <w:t>Způsob vytápění</w:t>
      </w:r>
    </w:p>
    <w:p w14:paraId="009A726A" w14:textId="77777777" w:rsidR="00FA1F42" w:rsidRPr="004E37BF" w:rsidRDefault="00FA1F42" w:rsidP="00FA1F42">
      <w:pPr>
        <w:rPr>
          <w:rFonts w:cs="Courier New"/>
        </w:rPr>
      </w:pPr>
      <w:r w:rsidRPr="004E37BF">
        <w:rPr>
          <w:rFonts w:cs="Courier New"/>
        </w:rPr>
        <w:t>Zdrojem tepla pro vytápění budovy je stávající dálkové vytápění.</w:t>
      </w:r>
    </w:p>
    <w:p w14:paraId="77A8D68F" w14:textId="098896C7" w:rsidR="007915DC" w:rsidRDefault="007915DC" w:rsidP="004475B9">
      <w:r>
        <w:lastRenderedPageBreak/>
        <w:t xml:space="preserve">. </w:t>
      </w:r>
    </w:p>
    <w:p w14:paraId="1042B689" w14:textId="77777777" w:rsidR="007915DC" w:rsidRDefault="007915DC" w:rsidP="004475B9">
      <w:pPr>
        <w:spacing w:before="120"/>
      </w:pPr>
      <w:r w:rsidRPr="00B95747">
        <w:rPr>
          <w:b/>
        </w:rPr>
        <w:t>Zásady řešení vlivu stavby na okolí</w:t>
      </w:r>
      <w:r>
        <w:t>:</w:t>
      </w:r>
    </w:p>
    <w:p w14:paraId="6A61671B" w14:textId="77777777" w:rsidR="007915DC" w:rsidRDefault="007915DC" w:rsidP="004475B9">
      <w:r>
        <w:t>Vibrace – stavba nebude zdrojem nebezpečných vibrací</w:t>
      </w:r>
    </w:p>
    <w:p w14:paraId="35BD5FA2" w14:textId="77777777" w:rsidR="007915DC" w:rsidRDefault="007915DC" w:rsidP="004475B9">
      <w:r>
        <w:t>Hluk – stavba nebude zdrojem hluku.</w:t>
      </w:r>
    </w:p>
    <w:p w14:paraId="3D0AA81D" w14:textId="77777777" w:rsidR="007915DC" w:rsidRDefault="007915DC" w:rsidP="004475B9">
      <w:r>
        <w:t>Hluk ze stavební činnosti: Při výstavbě bude nutno dodržet nařízení vlády ČR č. 272/2011 Sb., o ochraně zdraví před nepříznivými účinky hluku a vibrací.</w:t>
      </w:r>
    </w:p>
    <w:p w14:paraId="5CE02757" w14:textId="77777777" w:rsidR="004475B9" w:rsidRDefault="007915DC" w:rsidP="004475B9">
      <w:r>
        <w:t xml:space="preserve">Prašnost - stavba nebude zdrojem nebezpečné prašnosti. </w:t>
      </w:r>
    </w:p>
    <w:p w14:paraId="1E522766" w14:textId="77777777" w:rsidR="007915DC" w:rsidRDefault="007915DC" w:rsidP="004475B9">
      <w:r>
        <w:t>Prašnost v průběhu výstavby bude řešena organizačními opatřeními a tech</w:t>
      </w:r>
      <w:r w:rsidR="004475B9">
        <w:t>nickými</w:t>
      </w:r>
      <w:r>
        <w:t xml:space="preserve"> prostředky. </w:t>
      </w:r>
    </w:p>
    <w:p w14:paraId="50BE3205" w14:textId="77777777" w:rsidR="007915DC" w:rsidRPr="007915DC" w:rsidRDefault="007915DC" w:rsidP="004475B9">
      <w:pPr>
        <w:pStyle w:val="Nadpis3"/>
        <w:rPr>
          <w:rFonts w:ascii="Arial Narrow" w:hAnsi="Arial Narrow"/>
          <w:color w:val="auto"/>
          <w:sz w:val="24"/>
          <w:szCs w:val="24"/>
        </w:rPr>
      </w:pPr>
      <w:r w:rsidRPr="007915DC">
        <w:rPr>
          <w:rFonts w:ascii="Arial Narrow" w:hAnsi="Arial Narrow"/>
          <w:color w:val="auto"/>
          <w:sz w:val="24"/>
          <w:szCs w:val="24"/>
        </w:rPr>
        <w:t>Ochrana stavby před negativními účinky vnějšího prostředí</w:t>
      </w:r>
    </w:p>
    <w:p w14:paraId="4350787E" w14:textId="19B76ED2" w:rsidR="00FA1F42" w:rsidRPr="004B07C6" w:rsidRDefault="00FA1F42" w:rsidP="00FA1F42">
      <w:pPr>
        <w:numPr>
          <w:ilvl w:val="0"/>
          <w:numId w:val="31"/>
        </w:numPr>
        <w:spacing w:before="120" w:line="240" w:lineRule="auto"/>
        <w:ind w:left="738" w:hanging="284"/>
        <w:rPr>
          <w:rFonts w:cs="Arial"/>
          <w:u w:val="single"/>
        </w:rPr>
      </w:pPr>
      <w:r w:rsidRPr="004B07C6">
        <w:rPr>
          <w:rFonts w:cs="Arial"/>
          <w:u w:val="single"/>
        </w:rPr>
        <w:t>ochrana před pronikáním radonu z podloží</w:t>
      </w:r>
    </w:p>
    <w:p w14:paraId="012B5DBC" w14:textId="77777777" w:rsidR="00FA1F42" w:rsidRDefault="00FA1F42" w:rsidP="00FA1F42">
      <w:pPr>
        <w:tabs>
          <w:tab w:val="left" w:pos="-3780"/>
          <w:tab w:val="left" w:pos="-3600"/>
        </w:tabs>
        <w:spacing w:before="120"/>
        <w:rPr>
          <w:snapToGrid w:val="0"/>
        </w:rPr>
      </w:pPr>
      <w:r w:rsidRPr="00D80AF9">
        <w:rPr>
          <w:snapToGrid w:val="0"/>
        </w:rPr>
        <w:t>Ochrana stavby proti radonu je stávající</w:t>
      </w:r>
      <w:r>
        <w:rPr>
          <w:snapToGrid w:val="0"/>
        </w:rPr>
        <w:t xml:space="preserve"> a v</w:t>
      </w:r>
      <w:r w:rsidRPr="00D80AF9">
        <w:rPr>
          <w:snapToGrid w:val="0"/>
        </w:rPr>
        <w:t>zhledem k charakteru stavebních úprav není řešen</w:t>
      </w:r>
      <w:r>
        <w:rPr>
          <w:snapToGrid w:val="0"/>
        </w:rPr>
        <w:t>a.</w:t>
      </w:r>
    </w:p>
    <w:p w14:paraId="77B7A53F" w14:textId="4AE1F51C" w:rsidR="00FA1F42" w:rsidRPr="004B07C6" w:rsidRDefault="00FA1F42" w:rsidP="00FA1F42">
      <w:pPr>
        <w:numPr>
          <w:ilvl w:val="0"/>
          <w:numId w:val="31"/>
        </w:numPr>
        <w:spacing w:before="120" w:line="240" w:lineRule="auto"/>
        <w:ind w:left="738" w:hanging="284"/>
        <w:rPr>
          <w:rFonts w:cs="Arial"/>
          <w:u w:val="single"/>
        </w:rPr>
      </w:pPr>
      <w:r w:rsidRPr="004B07C6">
        <w:rPr>
          <w:rFonts w:cs="Arial"/>
          <w:u w:val="single"/>
        </w:rPr>
        <w:t>ochrana před bludnými proudy</w:t>
      </w:r>
    </w:p>
    <w:p w14:paraId="5B4B6BAE" w14:textId="77777777" w:rsidR="00FA1F42" w:rsidRDefault="00FA1F42" w:rsidP="00FA1F42">
      <w:pPr>
        <w:pStyle w:val="Normlntz"/>
        <w:ind w:firstLine="708"/>
        <w:rPr>
          <w:rFonts w:ascii="Arial Narrow" w:hAnsi="Arial Narrow" w:cs="Arial"/>
          <w:sz w:val="22"/>
          <w:szCs w:val="22"/>
        </w:rPr>
      </w:pPr>
      <w:r w:rsidRPr="00BA0B4F">
        <w:rPr>
          <w:rFonts w:ascii="Arial Narrow" w:hAnsi="Arial Narrow" w:cs="Arial"/>
          <w:sz w:val="22"/>
          <w:szCs w:val="22"/>
        </w:rPr>
        <w:t>Vzhledem k charakteru stavby není řešeno.</w:t>
      </w:r>
    </w:p>
    <w:p w14:paraId="776ED916" w14:textId="6253869C" w:rsidR="00FA1F42" w:rsidRPr="004B07C6" w:rsidRDefault="00FA1F42" w:rsidP="00FA1F42">
      <w:pPr>
        <w:numPr>
          <w:ilvl w:val="0"/>
          <w:numId w:val="31"/>
        </w:numPr>
        <w:spacing w:before="120" w:line="240" w:lineRule="auto"/>
        <w:ind w:left="738" w:hanging="284"/>
        <w:rPr>
          <w:rFonts w:cs="Arial"/>
          <w:u w:val="single"/>
        </w:rPr>
      </w:pPr>
      <w:r w:rsidRPr="004B07C6">
        <w:rPr>
          <w:rFonts w:cs="Arial"/>
          <w:u w:val="single"/>
        </w:rPr>
        <w:t>ochrana před technickou seizmicitou</w:t>
      </w:r>
    </w:p>
    <w:p w14:paraId="728B09E4" w14:textId="77777777" w:rsidR="00FA1F42" w:rsidRPr="004B07C6" w:rsidRDefault="00FA1F42" w:rsidP="00FA1F42">
      <w:pPr>
        <w:spacing w:before="120"/>
        <w:rPr>
          <w:rFonts w:cs="Arial"/>
        </w:rPr>
      </w:pPr>
      <w:r w:rsidRPr="004B07C6">
        <w:rPr>
          <w:rFonts w:cs="Arial"/>
        </w:rPr>
        <w:t xml:space="preserve">Území se nenachází v oblasti ohrožené seizmickou </w:t>
      </w:r>
      <w:r w:rsidRPr="004B07C6">
        <w:rPr>
          <w:rFonts w:cs="Arial" w:hint="eastAsia"/>
        </w:rPr>
        <w:t>č</w:t>
      </w:r>
      <w:r w:rsidRPr="004B07C6">
        <w:rPr>
          <w:rFonts w:cs="Arial"/>
        </w:rPr>
        <w:t xml:space="preserve">inností.  </w:t>
      </w:r>
    </w:p>
    <w:p w14:paraId="5B07550E" w14:textId="17BCF452" w:rsidR="00FA1F42" w:rsidRPr="004B07C6" w:rsidRDefault="00FA1F42" w:rsidP="00FA1F42">
      <w:pPr>
        <w:numPr>
          <w:ilvl w:val="0"/>
          <w:numId w:val="31"/>
        </w:numPr>
        <w:spacing w:before="120" w:line="240" w:lineRule="auto"/>
        <w:ind w:left="738" w:hanging="284"/>
        <w:rPr>
          <w:rFonts w:cs="Arial"/>
          <w:u w:val="single"/>
        </w:rPr>
      </w:pPr>
      <w:r w:rsidRPr="004B07C6">
        <w:rPr>
          <w:rFonts w:cs="Arial"/>
          <w:u w:val="single"/>
        </w:rPr>
        <w:t>ochrana před hlukem</w:t>
      </w:r>
    </w:p>
    <w:p w14:paraId="4356E336" w14:textId="77777777" w:rsidR="00FA1F42" w:rsidRPr="00B44470" w:rsidRDefault="00FA1F42" w:rsidP="00FA1F42">
      <w:pPr>
        <w:widowControl w:val="0"/>
        <w:spacing w:before="120"/>
        <w:rPr>
          <w:snapToGrid w:val="0"/>
          <w:color w:val="000000"/>
        </w:rPr>
      </w:pPr>
      <w:r w:rsidRPr="00B44470">
        <w:rPr>
          <w:snapToGrid w:val="0"/>
          <w:color w:val="000000"/>
        </w:rPr>
        <w:t xml:space="preserve">Stavební řešení bude provedeno tak, aby byly splněny hygienické limity hluku stanovených v chráněném venkovním a vnitřním prostoru stavby dle platných legislativních požadavků, NV č.148/2006Sb. </w:t>
      </w:r>
    </w:p>
    <w:p w14:paraId="77576262" w14:textId="77777777" w:rsidR="00FA1F42" w:rsidRPr="00B44470" w:rsidRDefault="00FA1F42" w:rsidP="00FA1F42">
      <w:pPr>
        <w:rPr>
          <w:snapToGrid w:val="0"/>
        </w:rPr>
      </w:pPr>
      <w:r w:rsidRPr="00B44470">
        <w:rPr>
          <w:snapToGrid w:val="0"/>
        </w:rPr>
        <w:t>Požadované akustické vlastnosti, kladené na dělící konstrukce a metody jejich kvantifikace vycházejí z požadavků následující legislativy:</w:t>
      </w:r>
    </w:p>
    <w:p w14:paraId="6E664CA6" w14:textId="77777777" w:rsidR="00FA1F42" w:rsidRPr="00B44470" w:rsidRDefault="00FA1F42" w:rsidP="00FA1F42">
      <w:pPr>
        <w:numPr>
          <w:ilvl w:val="0"/>
          <w:numId w:val="32"/>
        </w:numPr>
        <w:spacing w:before="120" w:line="240" w:lineRule="auto"/>
        <w:rPr>
          <w:snapToGrid w:val="0"/>
        </w:rPr>
      </w:pPr>
      <w:r w:rsidRPr="00B44470">
        <w:rPr>
          <w:snapToGrid w:val="0"/>
        </w:rPr>
        <w:t>Nařízení vlády č. 148/2006 Sb., o ochraně zdraví před nepříznivými účinky hluku a vibrací</w:t>
      </w:r>
    </w:p>
    <w:p w14:paraId="659770AB" w14:textId="77777777" w:rsidR="00FA1F42" w:rsidRPr="00B44470" w:rsidRDefault="00FA1F42" w:rsidP="00FA1F42">
      <w:pPr>
        <w:numPr>
          <w:ilvl w:val="0"/>
          <w:numId w:val="32"/>
        </w:numPr>
        <w:spacing w:line="240" w:lineRule="auto"/>
        <w:rPr>
          <w:snapToGrid w:val="0"/>
        </w:rPr>
      </w:pPr>
      <w:r w:rsidRPr="00B44470">
        <w:rPr>
          <w:snapToGrid w:val="0"/>
        </w:rPr>
        <w:t>ČSN ISO 717-1 (73 0531) Akustika. Hodnocení zvukově izolačních vlastností staveb a stavebních konstrukcí. Část 1: Vzduchová neprůzvučno</w:t>
      </w:r>
      <w:r>
        <w:rPr>
          <w:snapToGrid w:val="0"/>
        </w:rPr>
        <w:t>s</w:t>
      </w:r>
      <w:r w:rsidRPr="00B44470">
        <w:rPr>
          <w:snapToGrid w:val="0"/>
        </w:rPr>
        <w:t>t staveb a vnitřních konstrukcí.</w:t>
      </w:r>
    </w:p>
    <w:p w14:paraId="7DCA2D67" w14:textId="77777777" w:rsidR="00FA1F42" w:rsidRPr="00B44470" w:rsidRDefault="00FA1F42" w:rsidP="00FA1F42">
      <w:pPr>
        <w:numPr>
          <w:ilvl w:val="0"/>
          <w:numId w:val="32"/>
        </w:numPr>
        <w:spacing w:line="240" w:lineRule="auto"/>
        <w:rPr>
          <w:snapToGrid w:val="0"/>
        </w:rPr>
      </w:pPr>
      <w:r w:rsidRPr="00B44470">
        <w:rPr>
          <w:snapToGrid w:val="0"/>
        </w:rPr>
        <w:t>ČSN ISO 717-2 (73 0531) Akustika. Hodnocení zvukově izolačních vlastností staveb a stavebních konstrukcí. Část 2: Kročejová neprůzvučno</w:t>
      </w:r>
      <w:r>
        <w:rPr>
          <w:snapToGrid w:val="0"/>
        </w:rPr>
        <w:t>s</w:t>
      </w:r>
      <w:r w:rsidRPr="00B44470">
        <w:rPr>
          <w:snapToGrid w:val="0"/>
        </w:rPr>
        <w:t>t.</w:t>
      </w:r>
    </w:p>
    <w:p w14:paraId="503CCE17" w14:textId="77777777" w:rsidR="00FA1F42" w:rsidRPr="00B44470" w:rsidRDefault="00FA1F42" w:rsidP="00FA1F42">
      <w:pPr>
        <w:numPr>
          <w:ilvl w:val="0"/>
          <w:numId w:val="32"/>
        </w:numPr>
        <w:spacing w:line="240" w:lineRule="auto"/>
        <w:rPr>
          <w:snapToGrid w:val="0"/>
        </w:rPr>
      </w:pPr>
      <w:r w:rsidRPr="00B44470">
        <w:rPr>
          <w:snapToGrid w:val="0"/>
        </w:rPr>
        <w:t>ČSN 73 0532 Akustika. Ochrana proti hluku v budovách a souvisící akustické vlastnosti stavebních výrobků</w:t>
      </w:r>
    </w:p>
    <w:p w14:paraId="47BB23FE" w14:textId="77777777" w:rsidR="00FA1F42" w:rsidRPr="003B754C" w:rsidRDefault="00FA1F42" w:rsidP="00FA1F42">
      <w:pPr>
        <w:shd w:val="clear" w:color="auto" w:fill="FFFFFF"/>
        <w:spacing w:before="120"/>
        <w:rPr>
          <w:u w:val="single"/>
        </w:rPr>
      </w:pPr>
      <w:r w:rsidRPr="003B754C">
        <w:rPr>
          <w:u w:val="single"/>
        </w:rPr>
        <w:t>Ochrana proti hluku z venkovního prostoru</w:t>
      </w:r>
    </w:p>
    <w:p w14:paraId="7160A6BB" w14:textId="77777777" w:rsidR="00FA1F42" w:rsidRPr="003B754C" w:rsidRDefault="00FA1F42" w:rsidP="00FA1F42">
      <w:pPr>
        <w:shd w:val="clear" w:color="auto" w:fill="FFFFFF"/>
      </w:pPr>
      <w:r w:rsidRPr="003B754C">
        <w:t>Stávající objekt je situován v městské zástavbě. Zdroje hluku v okolí objektu je automobilová doprava na přilehlých komunikacích.</w:t>
      </w:r>
    </w:p>
    <w:p w14:paraId="23E93D82" w14:textId="77777777" w:rsidR="00FA1F42" w:rsidRPr="003B754C" w:rsidRDefault="00FA1F42" w:rsidP="00FA1F42">
      <w:pPr>
        <w:shd w:val="clear" w:color="auto" w:fill="FFFFFF"/>
        <w:rPr>
          <w:rFonts w:cs="Arial"/>
        </w:rPr>
      </w:pPr>
      <w:r w:rsidRPr="003B754C">
        <w:t>Izolace fasády a výměna oken omezí pronikání hluku z okolního prostředí a zvýší akustický komfort v objektu.</w:t>
      </w:r>
    </w:p>
    <w:p w14:paraId="45E97B85" w14:textId="77777777" w:rsidR="00FA1F42" w:rsidRPr="003B754C" w:rsidRDefault="00FA1F42" w:rsidP="00FA1F42">
      <w:pPr>
        <w:rPr>
          <w:szCs w:val="24"/>
        </w:rPr>
      </w:pPr>
      <w:r w:rsidRPr="003B754C">
        <w:rPr>
          <w:szCs w:val="24"/>
        </w:rPr>
        <w:t>Parametry zasklení: vzduchová neprůzvučnost oken</w:t>
      </w:r>
      <w:r w:rsidRPr="003B754C">
        <w:rPr>
          <w:szCs w:val="24"/>
        </w:rPr>
        <w:tab/>
      </w:r>
      <w:proofErr w:type="spellStart"/>
      <w:r w:rsidRPr="003B754C">
        <w:rPr>
          <w:szCs w:val="24"/>
        </w:rPr>
        <w:t>R</w:t>
      </w:r>
      <w:r w:rsidRPr="003B754C">
        <w:rPr>
          <w:szCs w:val="24"/>
          <w:vertAlign w:val="subscript"/>
        </w:rPr>
        <w:t>w</w:t>
      </w:r>
      <w:proofErr w:type="spellEnd"/>
      <w:r w:rsidRPr="003B754C">
        <w:rPr>
          <w:szCs w:val="24"/>
        </w:rPr>
        <w:t xml:space="preserve"> </w:t>
      </w:r>
      <w:r w:rsidRPr="003B754C">
        <w:rPr>
          <w:szCs w:val="24"/>
        </w:rPr>
        <w:sym w:font="Symbol" w:char="F0B3"/>
      </w:r>
      <w:r w:rsidRPr="003B754C">
        <w:rPr>
          <w:szCs w:val="24"/>
        </w:rPr>
        <w:t xml:space="preserve"> 34 dB pro celou konstrukci okna, navržená vzduchová neprůzvučnost dveří </w:t>
      </w:r>
      <w:proofErr w:type="spellStart"/>
      <w:r w:rsidRPr="003B754C">
        <w:rPr>
          <w:szCs w:val="24"/>
        </w:rPr>
        <w:t>R</w:t>
      </w:r>
      <w:r w:rsidRPr="003B754C">
        <w:rPr>
          <w:szCs w:val="24"/>
          <w:vertAlign w:val="subscript"/>
        </w:rPr>
        <w:t>d</w:t>
      </w:r>
      <w:proofErr w:type="spellEnd"/>
      <w:r w:rsidRPr="003B754C">
        <w:rPr>
          <w:szCs w:val="24"/>
        </w:rPr>
        <w:t xml:space="preserve"> </w:t>
      </w:r>
      <w:r w:rsidRPr="003B754C">
        <w:rPr>
          <w:szCs w:val="24"/>
        </w:rPr>
        <w:sym w:font="Symbol" w:char="F0B3"/>
      </w:r>
      <w:r w:rsidRPr="003B754C">
        <w:rPr>
          <w:szCs w:val="24"/>
        </w:rPr>
        <w:t xml:space="preserve"> 32 dB.</w:t>
      </w:r>
    </w:p>
    <w:p w14:paraId="2934683F" w14:textId="77777777" w:rsidR="00FA1F42" w:rsidRPr="003B754C" w:rsidRDefault="00FA1F42" w:rsidP="00FA1F42">
      <w:pPr>
        <w:spacing w:before="120"/>
        <w:rPr>
          <w:snapToGrid w:val="0"/>
          <w:u w:val="single"/>
        </w:rPr>
      </w:pPr>
      <w:r w:rsidRPr="003B754C">
        <w:rPr>
          <w:snapToGrid w:val="0"/>
          <w:u w:val="single"/>
        </w:rPr>
        <w:t>Ochrana proti hluku a vibracím ze zdrojů uvnitř budovy</w:t>
      </w:r>
    </w:p>
    <w:p w14:paraId="5A9004F0" w14:textId="77777777" w:rsidR="00FA1F42" w:rsidRPr="003B754C" w:rsidRDefault="00FA1F42" w:rsidP="00FA1F42">
      <w:pPr>
        <w:spacing w:before="120"/>
        <w:rPr>
          <w:snapToGrid w:val="0"/>
          <w:u w:val="single"/>
        </w:rPr>
      </w:pPr>
      <w:r w:rsidRPr="003B754C">
        <w:rPr>
          <w:rFonts w:cs="Arial"/>
          <w:bCs/>
          <w:snapToGrid w:val="0"/>
        </w:rPr>
        <w:t>Stavební konstrukce jsou navrženy standardním zp</w:t>
      </w:r>
      <w:r w:rsidRPr="003B754C">
        <w:rPr>
          <w:rFonts w:cs="Arial" w:hint="eastAsia"/>
          <w:bCs/>
          <w:snapToGrid w:val="0"/>
        </w:rPr>
        <w:t>ů</w:t>
      </w:r>
      <w:r w:rsidRPr="003B754C">
        <w:rPr>
          <w:rFonts w:cs="Arial"/>
          <w:bCs/>
          <w:snapToGrid w:val="0"/>
        </w:rPr>
        <w:t>sobem proti ší</w:t>
      </w:r>
      <w:r w:rsidRPr="003B754C">
        <w:rPr>
          <w:rFonts w:cs="Arial" w:hint="eastAsia"/>
          <w:bCs/>
          <w:snapToGrid w:val="0"/>
        </w:rPr>
        <w:t>ř</w:t>
      </w:r>
      <w:r w:rsidRPr="003B754C">
        <w:rPr>
          <w:rFonts w:cs="Arial"/>
          <w:bCs/>
          <w:snapToGrid w:val="0"/>
        </w:rPr>
        <w:t>ení hluku a vibrací – spl</w:t>
      </w:r>
      <w:r w:rsidRPr="003B754C">
        <w:rPr>
          <w:rFonts w:cs="Arial" w:hint="eastAsia"/>
          <w:bCs/>
          <w:snapToGrid w:val="0"/>
        </w:rPr>
        <w:t>ň</w:t>
      </w:r>
      <w:r w:rsidRPr="003B754C">
        <w:rPr>
          <w:rFonts w:cs="Arial"/>
          <w:bCs/>
          <w:snapToGrid w:val="0"/>
        </w:rPr>
        <w:t>ují požadované vlastnosti, které vycházejí z normových hodnot.  Zateplení obvodových konstrukcí je navrženo z certifikovaného systému ETICS.</w:t>
      </w:r>
    </w:p>
    <w:p w14:paraId="621A5309" w14:textId="77777777" w:rsidR="00FA1F42" w:rsidRPr="003B754C" w:rsidRDefault="00FA1F42" w:rsidP="00FA1F42">
      <w:pPr>
        <w:shd w:val="clear" w:color="auto" w:fill="FFFFFF"/>
        <w:rPr>
          <w:rFonts w:cs="Arial"/>
          <w:bCs/>
          <w:snapToGrid w:val="0"/>
        </w:rPr>
      </w:pPr>
      <w:r w:rsidRPr="003B754C">
        <w:rPr>
          <w:rFonts w:cs="Arial"/>
          <w:bCs/>
          <w:snapToGrid w:val="0"/>
        </w:rPr>
        <w:t xml:space="preserve">Ochrana ze zdrojů uvnitř budovy je řešena dodržením podmínek hygienických předpisů, nemění se. </w:t>
      </w:r>
    </w:p>
    <w:p w14:paraId="26F07708" w14:textId="77777777" w:rsidR="00FA1F42" w:rsidRPr="00045CD2" w:rsidRDefault="00FA1F42" w:rsidP="00FA1F42">
      <w:pPr>
        <w:rPr>
          <w:snapToGrid w:val="0"/>
          <w:color w:val="00B050"/>
          <w:sz w:val="12"/>
        </w:rPr>
      </w:pPr>
    </w:p>
    <w:p w14:paraId="721343EC" w14:textId="3310E74B" w:rsidR="00FA1F42" w:rsidRPr="004B07C6" w:rsidRDefault="00FA1F42" w:rsidP="00FA1F42">
      <w:pPr>
        <w:numPr>
          <w:ilvl w:val="0"/>
          <w:numId w:val="31"/>
        </w:numPr>
        <w:spacing w:line="240" w:lineRule="auto"/>
        <w:ind w:left="738" w:hanging="284"/>
        <w:rPr>
          <w:rFonts w:cs="Arial"/>
          <w:u w:val="single"/>
        </w:rPr>
      </w:pPr>
      <w:r w:rsidRPr="004B07C6">
        <w:rPr>
          <w:rFonts w:cs="Arial"/>
          <w:u w:val="single"/>
        </w:rPr>
        <w:t>protipovodňová opatření</w:t>
      </w:r>
    </w:p>
    <w:p w14:paraId="6821A2A7" w14:textId="77777777" w:rsidR="00FA1F42" w:rsidRDefault="00FA1F42" w:rsidP="00FA1F42">
      <w:pPr>
        <w:spacing w:before="120"/>
        <w:rPr>
          <w:rFonts w:cs="Arial"/>
        </w:rPr>
      </w:pPr>
      <w:r w:rsidRPr="004B07C6">
        <w:rPr>
          <w:rFonts w:cs="Arial"/>
        </w:rPr>
        <w:t xml:space="preserve">Netýká se </w:t>
      </w:r>
      <w:r>
        <w:rPr>
          <w:rFonts w:cs="Arial"/>
        </w:rPr>
        <w:t xml:space="preserve">této </w:t>
      </w:r>
      <w:r w:rsidRPr="004B07C6">
        <w:rPr>
          <w:rFonts w:cs="Arial"/>
        </w:rPr>
        <w:t>stavby.</w:t>
      </w:r>
    </w:p>
    <w:p w14:paraId="3FB914D9" w14:textId="026DA49B" w:rsidR="00026AFF" w:rsidRPr="00026AFF" w:rsidRDefault="00026AFF" w:rsidP="004475B9">
      <w:r>
        <w:lastRenderedPageBreak/>
        <w:t>.</w:t>
      </w:r>
    </w:p>
    <w:p w14:paraId="3A61AD16" w14:textId="77777777" w:rsidR="007915DC" w:rsidRPr="007915DC" w:rsidRDefault="007915DC" w:rsidP="004475B9">
      <w:pPr>
        <w:pStyle w:val="Nadpis2"/>
        <w:rPr>
          <w:szCs w:val="28"/>
        </w:rPr>
      </w:pPr>
      <w:r w:rsidRPr="007915DC">
        <w:rPr>
          <w:szCs w:val="28"/>
        </w:rPr>
        <w:t>Připojení na technickou infrastrukturu</w:t>
      </w:r>
    </w:p>
    <w:p w14:paraId="18E22BFB" w14:textId="77777777" w:rsidR="0029103C" w:rsidRPr="009E4701" w:rsidRDefault="0029103C" w:rsidP="0029103C">
      <w:pPr>
        <w:suppressAutoHyphens/>
        <w:spacing w:before="120" w:line="252" w:lineRule="auto"/>
        <w:rPr>
          <w:rFonts w:cs="Arial"/>
          <w:lang w:eastAsia="ar-SA"/>
        </w:rPr>
      </w:pPr>
      <w:r w:rsidRPr="009E4701">
        <w:rPr>
          <w:rFonts w:cs="Arial"/>
          <w:lang w:eastAsia="ar-SA"/>
        </w:rPr>
        <w:t>Napojení stavby na technickou infrastrukturu se nemění:</w:t>
      </w:r>
    </w:p>
    <w:p w14:paraId="37BDF072" w14:textId="77777777" w:rsidR="0029103C" w:rsidRPr="009E4701" w:rsidRDefault="0029103C" w:rsidP="0029103C">
      <w:pPr>
        <w:widowControl w:val="0"/>
        <w:numPr>
          <w:ilvl w:val="0"/>
          <w:numId w:val="33"/>
        </w:numPr>
        <w:tabs>
          <w:tab w:val="left" w:pos="1418"/>
          <w:tab w:val="left" w:pos="2977"/>
          <w:tab w:val="left" w:pos="3119"/>
        </w:tabs>
        <w:suppressAutoHyphens/>
        <w:spacing w:before="120" w:line="252" w:lineRule="auto"/>
        <w:ind w:left="3119" w:hanging="2268"/>
        <w:rPr>
          <w:rFonts w:cs="Arial"/>
          <w:lang w:eastAsia="ar-SA"/>
        </w:rPr>
      </w:pPr>
      <w:r w:rsidRPr="009E4701">
        <w:rPr>
          <w:rFonts w:cs="Arial"/>
          <w:lang w:eastAsia="ar-SA"/>
        </w:rPr>
        <w:t>vodovod</w:t>
      </w:r>
      <w:r w:rsidRPr="009E4701">
        <w:rPr>
          <w:rFonts w:cs="Arial"/>
          <w:lang w:eastAsia="ar-SA"/>
        </w:rPr>
        <w:tab/>
      </w:r>
      <w:r w:rsidRPr="009E4701">
        <w:rPr>
          <w:rFonts w:cs="Arial"/>
          <w:lang w:eastAsia="ar-SA"/>
        </w:rPr>
        <w:tab/>
        <w:t>-</w:t>
      </w:r>
      <w:r w:rsidRPr="009E4701">
        <w:rPr>
          <w:rFonts w:cs="Arial"/>
          <w:lang w:eastAsia="ar-SA"/>
        </w:rPr>
        <w:tab/>
        <w:t xml:space="preserve">stávající vodovodní přípojka zůstane zachována, </w:t>
      </w:r>
    </w:p>
    <w:p w14:paraId="0CBE26B6" w14:textId="77777777" w:rsidR="0029103C" w:rsidRPr="009E4701" w:rsidRDefault="0029103C" w:rsidP="0029103C">
      <w:pPr>
        <w:widowControl w:val="0"/>
        <w:numPr>
          <w:ilvl w:val="0"/>
          <w:numId w:val="33"/>
        </w:numPr>
        <w:tabs>
          <w:tab w:val="left" w:pos="1418"/>
          <w:tab w:val="left" w:pos="2977"/>
          <w:tab w:val="left" w:pos="3119"/>
        </w:tabs>
        <w:suppressAutoHyphens/>
        <w:spacing w:line="252" w:lineRule="auto"/>
        <w:ind w:left="3119" w:hanging="2268"/>
        <w:rPr>
          <w:rFonts w:cs="Arial"/>
          <w:lang w:eastAsia="ar-SA"/>
        </w:rPr>
      </w:pPr>
      <w:r w:rsidRPr="009E4701">
        <w:rPr>
          <w:rFonts w:cs="Arial"/>
          <w:lang w:eastAsia="ar-SA"/>
        </w:rPr>
        <w:t>kanalizace</w:t>
      </w:r>
      <w:r w:rsidRPr="009E4701">
        <w:rPr>
          <w:rFonts w:cs="Arial"/>
          <w:lang w:eastAsia="ar-SA"/>
        </w:rPr>
        <w:tab/>
      </w:r>
      <w:r w:rsidRPr="009E4701">
        <w:rPr>
          <w:rFonts w:cs="Arial"/>
          <w:lang w:eastAsia="ar-SA"/>
        </w:rPr>
        <w:tab/>
        <w:t>-</w:t>
      </w:r>
      <w:r w:rsidRPr="009E4701">
        <w:rPr>
          <w:rFonts w:cs="Arial"/>
          <w:lang w:eastAsia="ar-SA"/>
        </w:rPr>
        <w:tab/>
        <w:t>stávající přípojka kanalizace zůstane zachována</w:t>
      </w:r>
    </w:p>
    <w:p w14:paraId="75DFD574" w14:textId="77777777" w:rsidR="0029103C" w:rsidRPr="009E4701" w:rsidRDefault="0029103C" w:rsidP="0029103C">
      <w:pPr>
        <w:widowControl w:val="0"/>
        <w:numPr>
          <w:ilvl w:val="0"/>
          <w:numId w:val="33"/>
        </w:numPr>
        <w:tabs>
          <w:tab w:val="left" w:pos="1418"/>
          <w:tab w:val="left" w:pos="2977"/>
          <w:tab w:val="left" w:pos="3119"/>
        </w:tabs>
        <w:suppressAutoHyphens/>
        <w:spacing w:line="252" w:lineRule="auto"/>
        <w:ind w:left="3119" w:hanging="2268"/>
        <w:rPr>
          <w:rFonts w:cs="Arial"/>
          <w:lang w:eastAsia="ar-SA"/>
        </w:rPr>
      </w:pPr>
      <w:r w:rsidRPr="009E4701">
        <w:rPr>
          <w:rFonts w:cs="Arial"/>
          <w:lang w:eastAsia="ar-SA"/>
        </w:rPr>
        <w:t>plyn</w:t>
      </w:r>
      <w:r w:rsidRPr="009E4701">
        <w:rPr>
          <w:rFonts w:cs="Arial"/>
          <w:lang w:eastAsia="ar-SA"/>
        </w:rPr>
        <w:tab/>
      </w:r>
      <w:r w:rsidRPr="009E4701">
        <w:rPr>
          <w:rFonts w:cs="Arial"/>
          <w:lang w:eastAsia="ar-SA"/>
        </w:rPr>
        <w:tab/>
        <w:t xml:space="preserve">- </w:t>
      </w:r>
      <w:r w:rsidRPr="009E4701">
        <w:rPr>
          <w:rFonts w:cs="Arial"/>
          <w:lang w:eastAsia="ar-SA"/>
        </w:rPr>
        <w:tab/>
        <w:t>stávající přípojka plynu zůstane zachována</w:t>
      </w:r>
    </w:p>
    <w:p w14:paraId="270CABF8" w14:textId="77777777" w:rsidR="0029103C" w:rsidRPr="009E4701" w:rsidRDefault="0029103C" w:rsidP="0029103C">
      <w:pPr>
        <w:widowControl w:val="0"/>
        <w:numPr>
          <w:ilvl w:val="0"/>
          <w:numId w:val="33"/>
        </w:numPr>
        <w:tabs>
          <w:tab w:val="left" w:pos="1418"/>
          <w:tab w:val="left" w:pos="2977"/>
          <w:tab w:val="left" w:pos="3119"/>
        </w:tabs>
        <w:suppressAutoHyphens/>
        <w:spacing w:line="252" w:lineRule="auto"/>
        <w:ind w:left="3119" w:hanging="2268"/>
        <w:rPr>
          <w:rFonts w:cs="Arial"/>
          <w:lang w:eastAsia="ar-SA"/>
        </w:rPr>
      </w:pPr>
      <w:r w:rsidRPr="009E4701">
        <w:rPr>
          <w:rFonts w:cs="Arial"/>
          <w:lang w:eastAsia="ar-SA"/>
        </w:rPr>
        <w:t>elektrická energie</w:t>
      </w:r>
      <w:r w:rsidRPr="009E4701">
        <w:rPr>
          <w:rFonts w:cs="Arial"/>
          <w:lang w:eastAsia="ar-SA"/>
        </w:rPr>
        <w:tab/>
        <w:t xml:space="preserve"> </w:t>
      </w:r>
      <w:r w:rsidRPr="009E4701">
        <w:rPr>
          <w:rFonts w:cs="Arial"/>
          <w:lang w:eastAsia="ar-SA"/>
        </w:rPr>
        <w:tab/>
        <w:t>-</w:t>
      </w:r>
      <w:r w:rsidRPr="009E4701">
        <w:rPr>
          <w:rFonts w:cs="Arial"/>
          <w:lang w:eastAsia="ar-SA"/>
        </w:rPr>
        <w:tab/>
        <w:t>stávající p</w:t>
      </w:r>
      <w:r w:rsidRPr="009E4701">
        <w:rPr>
          <w:rFonts w:cs="Arial" w:hint="eastAsia"/>
          <w:lang w:eastAsia="ar-SA"/>
        </w:rPr>
        <w:t>ří</w:t>
      </w:r>
      <w:r w:rsidRPr="009E4701">
        <w:rPr>
          <w:rFonts w:cs="Arial"/>
          <w:lang w:eastAsia="ar-SA"/>
        </w:rPr>
        <w:t>pojka NN z</w:t>
      </w:r>
      <w:r w:rsidRPr="009E4701">
        <w:rPr>
          <w:rFonts w:cs="Arial" w:hint="eastAsia"/>
          <w:lang w:eastAsia="ar-SA"/>
        </w:rPr>
        <w:t>ů</w:t>
      </w:r>
      <w:r w:rsidRPr="009E4701">
        <w:rPr>
          <w:rFonts w:cs="Arial"/>
          <w:lang w:eastAsia="ar-SA"/>
        </w:rPr>
        <w:t>stane zachována</w:t>
      </w:r>
    </w:p>
    <w:p w14:paraId="2C2E0111" w14:textId="77777777" w:rsidR="0029103C" w:rsidRPr="009E4701" w:rsidRDefault="0029103C" w:rsidP="0029103C">
      <w:pPr>
        <w:widowControl w:val="0"/>
        <w:numPr>
          <w:ilvl w:val="0"/>
          <w:numId w:val="33"/>
        </w:numPr>
        <w:tabs>
          <w:tab w:val="left" w:pos="1418"/>
          <w:tab w:val="left" w:pos="2977"/>
          <w:tab w:val="left" w:pos="3119"/>
        </w:tabs>
        <w:suppressAutoHyphens/>
        <w:spacing w:line="252" w:lineRule="auto"/>
        <w:ind w:left="3119" w:hanging="2268"/>
        <w:rPr>
          <w:rFonts w:cs="Arial"/>
          <w:lang w:eastAsia="ar-SA"/>
        </w:rPr>
      </w:pPr>
      <w:r w:rsidRPr="009E4701">
        <w:rPr>
          <w:rFonts w:cs="Arial"/>
          <w:lang w:eastAsia="ar-SA"/>
        </w:rPr>
        <w:t xml:space="preserve">slaboproudé rozvody  - </w:t>
      </w:r>
      <w:r w:rsidRPr="009E4701">
        <w:rPr>
          <w:rFonts w:cs="Arial"/>
          <w:lang w:eastAsia="ar-SA"/>
        </w:rPr>
        <w:tab/>
        <w:t>stávající přípojka telefonu a datové sítě zůstane zachována</w:t>
      </w:r>
    </w:p>
    <w:p w14:paraId="29A4323C" w14:textId="77777777" w:rsidR="007915DC" w:rsidRPr="00965B80" w:rsidRDefault="007915DC" w:rsidP="004475B9">
      <w:pPr>
        <w:pStyle w:val="Nadpis2"/>
        <w:rPr>
          <w:szCs w:val="28"/>
        </w:rPr>
      </w:pPr>
      <w:r w:rsidRPr="00965B80">
        <w:rPr>
          <w:szCs w:val="28"/>
        </w:rPr>
        <w:t>Dopravní řešení</w:t>
      </w:r>
    </w:p>
    <w:p w14:paraId="26E2EA60" w14:textId="65D2A4D1" w:rsidR="0029103C" w:rsidRPr="004B07C6" w:rsidRDefault="0029103C" w:rsidP="0029103C">
      <w:pPr>
        <w:numPr>
          <w:ilvl w:val="0"/>
          <w:numId w:val="34"/>
        </w:numPr>
        <w:spacing w:before="120" w:line="240" w:lineRule="auto"/>
        <w:ind w:left="284" w:hanging="284"/>
        <w:rPr>
          <w:snapToGrid w:val="0"/>
          <w:color w:val="000000"/>
          <w:u w:val="single"/>
        </w:rPr>
      </w:pPr>
      <w:r w:rsidRPr="004B07C6">
        <w:rPr>
          <w:snapToGrid w:val="0"/>
          <w:color w:val="000000"/>
          <w:u w:val="single"/>
        </w:rPr>
        <w:t>popis dopravního řešení</w:t>
      </w:r>
    </w:p>
    <w:p w14:paraId="6A462323" w14:textId="77777777" w:rsidR="0029103C" w:rsidRPr="004B07C6" w:rsidRDefault="0029103C" w:rsidP="0029103C">
      <w:pPr>
        <w:spacing w:before="120"/>
        <w:ind w:left="284"/>
        <w:rPr>
          <w:snapToGrid w:val="0"/>
        </w:rPr>
      </w:pPr>
      <w:r w:rsidRPr="004B07C6">
        <w:rPr>
          <w:snapToGrid w:val="0"/>
        </w:rPr>
        <w:t>Dopravn</w:t>
      </w:r>
      <w:r w:rsidRPr="004B07C6">
        <w:rPr>
          <w:rFonts w:cs="Arial"/>
          <w:snapToGrid w:val="0"/>
        </w:rPr>
        <w:t>ě</w:t>
      </w:r>
      <w:r w:rsidRPr="004B07C6">
        <w:rPr>
          <w:snapToGrid w:val="0"/>
        </w:rPr>
        <w:t xml:space="preserve"> je </w:t>
      </w:r>
      <w:r>
        <w:rPr>
          <w:snapToGrid w:val="0"/>
        </w:rPr>
        <w:t>objekt</w:t>
      </w:r>
      <w:r w:rsidRPr="004B07C6">
        <w:rPr>
          <w:snapToGrid w:val="0"/>
        </w:rPr>
        <w:t xml:space="preserve"> napojen na m</w:t>
      </w:r>
      <w:r w:rsidRPr="004B07C6">
        <w:rPr>
          <w:rFonts w:cs="Arial"/>
          <w:snapToGrid w:val="0"/>
        </w:rPr>
        <w:t>ě</w:t>
      </w:r>
      <w:r w:rsidRPr="004B07C6">
        <w:rPr>
          <w:snapToGrid w:val="0"/>
        </w:rPr>
        <w:t>stskou dopravní infrastrukturu. Objekt je velmi dob</w:t>
      </w:r>
      <w:r w:rsidRPr="004B07C6">
        <w:rPr>
          <w:rFonts w:hint="eastAsia"/>
          <w:snapToGrid w:val="0"/>
        </w:rPr>
        <w:t>ř</w:t>
      </w:r>
      <w:r w:rsidRPr="004B07C6">
        <w:rPr>
          <w:snapToGrid w:val="0"/>
        </w:rPr>
        <w:t>e p</w:t>
      </w:r>
      <w:r w:rsidRPr="004B07C6">
        <w:rPr>
          <w:rFonts w:hint="eastAsia"/>
          <w:snapToGrid w:val="0"/>
        </w:rPr>
        <w:t>ří</w:t>
      </w:r>
      <w:r w:rsidRPr="004B07C6">
        <w:rPr>
          <w:snapToGrid w:val="0"/>
        </w:rPr>
        <w:t>stupný i pro pěší prost</w:t>
      </w:r>
      <w:r w:rsidRPr="004B07C6">
        <w:rPr>
          <w:rFonts w:hint="eastAsia"/>
          <w:snapToGrid w:val="0"/>
        </w:rPr>
        <w:t>ř</w:t>
      </w:r>
      <w:r w:rsidRPr="004B07C6">
        <w:rPr>
          <w:snapToGrid w:val="0"/>
        </w:rPr>
        <w:t>ednictvím ve</w:t>
      </w:r>
      <w:r w:rsidRPr="004B07C6">
        <w:rPr>
          <w:rFonts w:hint="eastAsia"/>
          <w:snapToGrid w:val="0"/>
        </w:rPr>
        <w:t>ř</w:t>
      </w:r>
      <w:r w:rsidRPr="004B07C6">
        <w:rPr>
          <w:snapToGrid w:val="0"/>
        </w:rPr>
        <w:t>ejných chodník</w:t>
      </w:r>
      <w:r>
        <w:rPr>
          <w:snapToGrid w:val="0"/>
        </w:rPr>
        <w:t>ů</w:t>
      </w:r>
    </w:p>
    <w:p w14:paraId="1FBEF3BF" w14:textId="6A3979E3" w:rsidR="0029103C" w:rsidRPr="004B07C6" w:rsidRDefault="0029103C" w:rsidP="0029103C">
      <w:pPr>
        <w:ind w:left="284"/>
        <w:rPr>
          <w:snapToGrid w:val="0"/>
        </w:rPr>
      </w:pPr>
      <w:r w:rsidRPr="004B07C6">
        <w:rPr>
          <w:snapToGrid w:val="0"/>
        </w:rPr>
        <w:t>Budova je dostupná z MHD m</w:t>
      </w:r>
      <w:r w:rsidRPr="004B07C6">
        <w:rPr>
          <w:rFonts w:cs="Arial"/>
          <w:snapToGrid w:val="0"/>
        </w:rPr>
        <w:t>ě</w:t>
      </w:r>
      <w:r w:rsidRPr="004B07C6">
        <w:rPr>
          <w:snapToGrid w:val="0"/>
        </w:rPr>
        <w:t xml:space="preserve">sta Brna, v docházkové vzdálenosti je zastávka </w:t>
      </w:r>
      <w:r>
        <w:rPr>
          <w:snapToGrid w:val="0"/>
        </w:rPr>
        <w:t>Ústřední hřbitov</w:t>
      </w:r>
      <w:r w:rsidRPr="004B07C6">
        <w:rPr>
          <w:snapToGrid w:val="0"/>
        </w:rPr>
        <w:t xml:space="preserve">. </w:t>
      </w:r>
    </w:p>
    <w:p w14:paraId="7B99ADCA" w14:textId="77777777" w:rsidR="0029103C" w:rsidRPr="004B07C6" w:rsidRDefault="0029103C" w:rsidP="0029103C">
      <w:pPr>
        <w:ind w:left="284"/>
        <w:rPr>
          <w:snapToGrid w:val="0"/>
        </w:rPr>
      </w:pPr>
      <w:r w:rsidRPr="004B07C6">
        <w:rPr>
          <w:snapToGrid w:val="0"/>
        </w:rPr>
        <w:t>Stávající parkování je zaji</w:t>
      </w:r>
      <w:r w:rsidRPr="004B07C6">
        <w:rPr>
          <w:rFonts w:cs="Arial"/>
          <w:snapToGrid w:val="0"/>
        </w:rPr>
        <w:t>š</w:t>
      </w:r>
      <w:r w:rsidRPr="004B07C6">
        <w:rPr>
          <w:snapToGrid w:val="0"/>
        </w:rPr>
        <w:t>t</w:t>
      </w:r>
      <w:r w:rsidRPr="004B07C6">
        <w:rPr>
          <w:rFonts w:cs="Arial"/>
          <w:snapToGrid w:val="0"/>
        </w:rPr>
        <w:t>ě</w:t>
      </w:r>
      <w:r w:rsidRPr="004B07C6">
        <w:rPr>
          <w:snapToGrid w:val="0"/>
        </w:rPr>
        <w:t>no na ulici, nemění se.</w:t>
      </w:r>
    </w:p>
    <w:p w14:paraId="51AD228E" w14:textId="77777777" w:rsidR="0029103C" w:rsidRPr="004B07C6" w:rsidRDefault="0029103C" w:rsidP="0029103C">
      <w:pPr>
        <w:ind w:left="284"/>
        <w:rPr>
          <w:snapToGrid w:val="0"/>
        </w:rPr>
      </w:pPr>
      <w:r w:rsidRPr="004B07C6">
        <w:rPr>
          <w:snapToGrid w:val="0"/>
        </w:rPr>
        <w:t xml:space="preserve">Stávající dopravní řešení bude zachováno, nemění se. </w:t>
      </w:r>
    </w:p>
    <w:p w14:paraId="7A138B4E" w14:textId="5EA07F3D" w:rsidR="0029103C" w:rsidRDefault="0029103C" w:rsidP="0029103C">
      <w:pPr>
        <w:numPr>
          <w:ilvl w:val="0"/>
          <w:numId w:val="34"/>
        </w:numPr>
        <w:spacing w:before="120" w:line="240" w:lineRule="auto"/>
        <w:ind w:left="284" w:hanging="284"/>
        <w:rPr>
          <w:snapToGrid w:val="0"/>
          <w:color w:val="000000"/>
          <w:u w:val="single"/>
        </w:rPr>
      </w:pPr>
      <w:r w:rsidRPr="004B07C6">
        <w:rPr>
          <w:snapToGrid w:val="0"/>
          <w:color w:val="000000"/>
          <w:u w:val="single"/>
        </w:rPr>
        <w:t>napojení území na stávající dopravní infrastrukturu</w:t>
      </w:r>
    </w:p>
    <w:p w14:paraId="5AD43ADA" w14:textId="77777777" w:rsidR="0029103C" w:rsidRPr="00362AF5" w:rsidRDefault="0029103C" w:rsidP="0029103C">
      <w:pPr>
        <w:spacing w:before="120"/>
        <w:ind w:left="284"/>
        <w:rPr>
          <w:snapToGrid w:val="0"/>
          <w:color w:val="000000"/>
          <w:u w:val="single"/>
        </w:rPr>
      </w:pPr>
      <w:r w:rsidRPr="00362AF5">
        <w:rPr>
          <w:rFonts w:cs="Arial"/>
          <w:lang w:eastAsia="ar-SA"/>
        </w:rPr>
        <w:t>Stávající beze změn.</w:t>
      </w:r>
    </w:p>
    <w:p w14:paraId="1AE29F6E" w14:textId="420E9CF4" w:rsidR="0029103C" w:rsidRPr="004B07C6" w:rsidRDefault="0029103C" w:rsidP="0029103C">
      <w:pPr>
        <w:numPr>
          <w:ilvl w:val="0"/>
          <w:numId w:val="34"/>
        </w:numPr>
        <w:spacing w:before="120" w:line="240" w:lineRule="auto"/>
        <w:ind w:left="284" w:hanging="284"/>
        <w:rPr>
          <w:snapToGrid w:val="0"/>
          <w:color w:val="000000"/>
          <w:u w:val="single"/>
        </w:rPr>
      </w:pPr>
      <w:r w:rsidRPr="004B07C6">
        <w:rPr>
          <w:snapToGrid w:val="0"/>
          <w:color w:val="000000"/>
          <w:u w:val="single"/>
        </w:rPr>
        <w:t>doprava v klidu</w:t>
      </w:r>
    </w:p>
    <w:p w14:paraId="030AF776" w14:textId="77777777" w:rsidR="0029103C" w:rsidRPr="009E4701" w:rsidRDefault="0029103C" w:rsidP="0029103C">
      <w:pPr>
        <w:spacing w:before="120"/>
        <w:ind w:left="284"/>
        <w:rPr>
          <w:rFonts w:cs="Arial"/>
          <w:lang w:eastAsia="ar-SA"/>
        </w:rPr>
      </w:pPr>
      <w:r w:rsidRPr="00362AF5">
        <w:rPr>
          <w:rFonts w:cs="Arial"/>
          <w:lang w:eastAsia="ar-SA"/>
        </w:rPr>
        <w:t>Stávající beze změn.</w:t>
      </w:r>
    </w:p>
    <w:p w14:paraId="56C41BB2" w14:textId="5E02CC61" w:rsidR="0029103C" w:rsidRPr="004B07C6" w:rsidRDefault="0029103C" w:rsidP="0029103C">
      <w:pPr>
        <w:numPr>
          <w:ilvl w:val="0"/>
          <w:numId w:val="34"/>
        </w:numPr>
        <w:suppressAutoHyphens/>
        <w:spacing w:before="120" w:line="252" w:lineRule="auto"/>
        <w:ind w:left="284" w:hanging="284"/>
        <w:rPr>
          <w:snapToGrid w:val="0"/>
          <w:color w:val="000000"/>
          <w:u w:val="single"/>
        </w:rPr>
      </w:pPr>
      <w:r w:rsidRPr="004B07C6">
        <w:rPr>
          <w:snapToGrid w:val="0"/>
          <w:color w:val="000000"/>
          <w:u w:val="single"/>
        </w:rPr>
        <w:t>pěší a cyklistické stezky</w:t>
      </w:r>
    </w:p>
    <w:p w14:paraId="2CA491BF" w14:textId="3C674D7D" w:rsidR="00026AFF" w:rsidRPr="00026AFF" w:rsidRDefault="0029103C" w:rsidP="0029103C">
      <w:pPr>
        <w:ind w:left="0" w:firstLine="284"/>
        <w:rPr>
          <w:highlight w:val="yellow"/>
        </w:rPr>
      </w:pPr>
      <w:r w:rsidRPr="004B07C6">
        <w:rPr>
          <w:rFonts w:cs="Arial"/>
          <w:lang w:eastAsia="ar-SA"/>
        </w:rPr>
        <w:t xml:space="preserve">Přístup pro pěší je stávající beze změny, stejně jako pro </w:t>
      </w:r>
      <w:proofErr w:type="gramStart"/>
      <w:r w:rsidRPr="004B07C6">
        <w:rPr>
          <w:rFonts w:cs="Arial"/>
          <w:lang w:eastAsia="ar-SA"/>
        </w:rPr>
        <w:t>cyklisty.</w:t>
      </w:r>
      <w:r w:rsidR="00026AFF" w:rsidRPr="00026AFF">
        <w:t>.</w:t>
      </w:r>
      <w:proofErr w:type="gramEnd"/>
      <w:r w:rsidR="00026AFF" w:rsidRPr="00026AFF">
        <w:t xml:space="preserve">  </w:t>
      </w:r>
    </w:p>
    <w:p w14:paraId="407812F8" w14:textId="77777777" w:rsidR="007915DC" w:rsidRPr="007915DC" w:rsidRDefault="007915DC" w:rsidP="004475B9">
      <w:pPr>
        <w:pStyle w:val="Nadpis2"/>
        <w:rPr>
          <w:szCs w:val="28"/>
        </w:rPr>
      </w:pPr>
      <w:r w:rsidRPr="007915DC">
        <w:rPr>
          <w:szCs w:val="28"/>
        </w:rPr>
        <w:t>Řešení vegetace a souvisejících terénních úprav</w:t>
      </w:r>
    </w:p>
    <w:p w14:paraId="6722B14D" w14:textId="19D65031" w:rsidR="0029103C" w:rsidRDefault="0029103C" w:rsidP="0029103C">
      <w:pPr>
        <w:numPr>
          <w:ilvl w:val="0"/>
          <w:numId w:val="35"/>
        </w:numPr>
        <w:spacing w:before="120" w:line="240" w:lineRule="auto"/>
        <w:ind w:hanging="720"/>
        <w:jc w:val="left"/>
        <w:rPr>
          <w:snapToGrid w:val="0"/>
          <w:color w:val="000000"/>
          <w:u w:val="single"/>
        </w:rPr>
      </w:pPr>
      <w:r>
        <w:rPr>
          <w:snapToGrid w:val="0"/>
          <w:color w:val="000000"/>
          <w:u w:val="single"/>
        </w:rPr>
        <w:t>terénní úpravy</w:t>
      </w:r>
    </w:p>
    <w:p w14:paraId="38F8C472" w14:textId="297F9151" w:rsidR="0029103C" w:rsidRPr="00B401BD" w:rsidRDefault="0029103C" w:rsidP="0029103C">
      <w:pPr>
        <w:suppressAutoHyphens/>
        <w:spacing w:before="120" w:line="252" w:lineRule="auto"/>
        <w:rPr>
          <w:rFonts w:cs="Arial"/>
          <w:lang w:eastAsia="ar-SA"/>
        </w:rPr>
      </w:pPr>
      <w:r w:rsidRPr="00B401BD">
        <w:rPr>
          <w:rFonts w:cs="Arial"/>
          <w:lang w:eastAsia="ar-SA"/>
        </w:rPr>
        <w:t xml:space="preserve">Venkovní zpevněné plochy dotčené stavebními pracemi budou doplněny ve stejném materiálu ve spádu min. 2% od objektu. Nový okapový chodník </w:t>
      </w:r>
      <w:r>
        <w:rPr>
          <w:rFonts w:cs="Arial"/>
          <w:lang w:eastAsia="ar-SA"/>
        </w:rPr>
        <w:t xml:space="preserve">a dlážděná plocha před vstupem </w:t>
      </w:r>
      <w:r w:rsidRPr="00B401BD">
        <w:rPr>
          <w:rFonts w:cs="Arial"/>
          <w:lang w:eastAsia="ar-SA"/>
        </w:rPr>
        <w:t>bude proveden z betonových dlaždic 300x300m.</w:t>
      </w:r>
    </w:p>
    <w:p w14:paraId="3A950B5A" w14:textId="77777777" w:rsidR="0029103C" w:rsidRPr="00B401BD" w:rsidRDefault="0029103C" w:rsidP="0029103C">
      <w:pPr>
        <w:pStyle w:val="Zkladntextodsazen"/>
        <w:ind w:left="708"/>
      </w:pPr>
      <w:r w:rsidRPr="00B401BD">
        <w:t xml:space="preserve">Stavbou dotčené navazující nezpevněné plochy budou po dokončení stavebních prací uvedeny do původního stavu, tj. </w:t>
      </w:r>
      <w:proofErr w:type="spellStart"/>
      <w:r w:rsidRPr="00B401BD">
        <w:t>ohumusovány</w:t>
      </w:r>
      <w:proofErr w:type="spellEnd"/>
      <w:r w:rsidRPr="00B401BD">
        <w:t xml:space="preserve">  a zatravněny. </w:t>
      </w:r>
    </w:p>
    <w:p w14:paraId="02E14F8B" w14:textId="1C9B6CE0" w:rsidR="0029103C" w:rsidRDefault="0029103C" w:rsidP="0029103C">
      <w:pPr>
        <w:numPr>
          <w:ilvl w:val="0"/>
          <w:numId w:val="35"/>
        </w:numPr>
        <w:spacing w:before="120" w:line="240" w:lineRule="auto"/>
        <w:ind w:hanging="720"/>
        <w:jc w:val="left"/>
        <w:rPr>
          <w:snapToGrid w:val="0"/>
          <w:color w:val="000000"/>
          <w:u w:val="single"/>
        </w:rPr>
      </w:pPr>
      <w:r>
        <w:rPr>
          <w:snapToGrid w:val="0"/>
          <w:color w:val="000000"/>
          <w:u w:val="single"/>
        </w:rPr>
        <w:t xml:space="preserve">použité </w:t>
      </w:r>
      <w:proofErr w:type="gramStart"/>
      <w:r>
        <w:rPr>
          <w:snapToGrid w:val="0"/>
          <w:color w:val="000000"/>
          <w:u w:val="single"/>
        </w:rPr>
        <w:t>vegetační  prvky</w:t>
      </w:r>
      <w:proofErr w:type="gramEnd"/>
    </w:p>
    <w:p w14:paraId="18B544CA" w14:textId="77777777" w:rsidR="0029103C" w:rsidRDefault="0029103C" w:rsidP="0029103C">
      <w:pPr>
        <w:spacing w:before="120"/>
        <w:rPr>
          <w:rFonts w:cs="Arial"/>
        </w:rPr>
      </w:pPr>
      <w:r w:rsidRPr="00201036">
        <w:rPr>
          <w:rFonts w:cs="Arial"/>
        </w:rPr>
        <w:t xml:space="preserve">Trávníkové plochy budou založeny na předem připravený pozemek po jemných terénních úpravách (dle ČSN DIN 18 917) ručním výsevem (parková travní směs). </w:t>
      </w:r>
    </w:p>
    <w:p w14:paraId="7D1CC330" w14:textId="21ACDECF" w:rsidR="0029103C" w:rsidRDefault="0029103C" w:rsidP="0029103C">
      <w:pPr>
        <w:numPr>
          <w:ilvl w:val="0"/>
          <w:numId w:val="35"/>
        </w:numPr>
        <w:spacing w:before="120" w:line="240" w:lineRule="auto"/>
        <w:ind w:hanging="720"/>
        <w:jc w:val="left"/>
        <w:rPr>
          <w:snapToGrid w:val="0"/>
          <w:color w:val="000000"/>
          <w:u w:val="single"/>
        </w:rPr>
      </w:pPr>
      <w:r>
        <w:rPr>
          <w:snapToGrid w:val="0"/>
          <w:color w:val="000000"/>
          <w:u w:val="single"/>
        </w:rPr>
        <w:t>biotechnická opatření</w:t>
      </w:r>
    </w:p>
    <w:p w14:paraId="5378F60F" w14:textId="77777777" w:rsidR="0029103C" w:rsidRDefault="0029103C" w:rsidP="0029103C">
      <w:r>
        <w:t>Neřeší se.</w:t>
      </w:r>
    </w:p>
    <w:p w14:paraId="43DA9CED" w14:textId="42663C43" w:rsidR="00026AFF" w:rsidRPr="00026AFF" w:rsidRDefault="00026AFF" w:rsidP="004475B9">
      <w:r>
        <w:t>.</w:t>
      </w:r>
    </w:p>
    <w:p w14:paraId="34C30CDC" w14:textId="77777777" w:rsidR="007915DC" w:rsidRPr="007915DC" w:rsidRDefault="007915DC" w:rsidP="004475B9">
      <w:pPr>
        <w:pStyle w:val="Nadpis2"/>
        <w:rPr>
          <w:szCs w:val="28"/>
        </w:rPr>
      </w:pPr>
      <w:r w:rsidRPr="007915DC">
        <w:rPr>
          <w:szCs w:val="28"/>
        </w:rPr>
        <w:t>Popis vlivů stavby na životní prostředí a jeho ochrana</w:t>
      </w:r>
    </w:p>
    <w:p w14:paraId="5E079C23" w14:textId="19CA62E3" w:rsidR="0029103C" w:rsidRPr="004B07C6" w:rsidRDefault="0029103C" w:rsidP="0029103C">
      <w:pPr>
        <w:numPr>
          <w:ilvl w:val="0"/>
          <w:numId w:val="38"/>
        </w:numPr>
        <w:spacing w:before="120" w:line="240" w:lineRule="auto"/>
        <w:ind w:left="284" w:hanging="284"/>
        <w:jc w:val="left"/>
        <w:rPr>
          <w:snapToGrid w:val="0"/>
          <w:color w:val="000000"/>
          <w:u w:val="single"/>
        </w:rPr>
      </w:pPr>
      <w:r>
        <w:t xml:space="preserve"> </w:t>
      </w:r>
      <w:r w:rsidRPr="004B07C6">
        <w:rPr>
          <w:snapToGrid w:val="0"/>
          <w:color w:val="000000"/>
          <w:u w:val="single"/>
        </w:rPr>
        <w:t>vliv stavby na životní prostředí – ovzduší, hluk, voda, odpady a půda</w:t>
      </w:r>
    </w:p>
    <w:p w14:paraId="64FDCE11" w14:textId="77777777" w:rsidR="0029103C" w:rsidRPr="004B07C6" w:rsidRDefault="0029103C" w:rsidP="0029103C">
      <w:pPr>
        <w:spacing w:before="120"/>
        <w:rPr>
          <w:caps/>
          <w:snapToGrid w:val="0"/>
          <w:u w:val="single"/>
        </w:rPr>
      </w:pPr>
      <w:r w:rsidRPr="004B07C6">
        <w:rPr>
          <w:snapToGrid w:val="0"/>
          <w:u w:val="single"/>
        </w:rPr>
        <w:t>Emise škodlivin do ovzduší</w:t>
      </w:r>
    </w:p>
    <w:p w14:paraId="77D75CD5" w14:textId="77777777" w:rsidR="0029103C" w:rsidRPr="004B07C6" w:rsidRDefault="0029103C" w:rsidP="0029103C">
      <w:pPr>
        <w:widowControl w:val="0"/>
      </w:pPr>
      <w:r w:rsidRPr="004B07C6">
        <w:lastRenderedPageBreak/>
        <w:t xml:space="preserve">Způsob vytápění </w:t>
      </w:r>
      <w:r>
        <w:t>je</w:t>
      </w:r>
      <w:r w:rsidRPr="004B07C6">
        <w:t xml:space="preserve"> </w:t>
      </w:r>
      <w:r>
        <w:t>dálkové</w:t>
      </w:r>
      <w:r w:rsidRPr="004B07C6">
        <w:t xml:space="preserve"> </w:t>
      </w:r>
      <w:r>
        <w:t>– nemění se.</w:t>
      </w:r>
    </w:p>
    <w:p w14:paraId="1C113E7C" w14:textId="77777777" w:rsidR="0029103C" w:rsidRPr="004B07C6" w:rsidRDefault="0029103C" w:rsidP="0029103C">
      <w:pPr>
        <w:spacing w:before="120"/>
        <w:rPr>
          <w:snapToGrid w:val="0"/>
          <w:u w:val="single"/>
        </w:rPr>
      </w:pPr>
      <w:r w:rsidRPr="004B07C6">
        <w:rPr>
          <w:snapToGrid w:val="0"/>
          <w:u w:val="single"/>
        </w:rPr>
        <w:t>Ochrana vod</w:t>
      </w:r>
    </w:p>
    <w:p w14:paraId="5C96CC20" w14:textId="77777777" w:rsidR="0029103C" w:rsidRPr="004B07C6" w:rsidRDefault="0029103C" w:rsidP="0029103C">
      <w:pPr>
        <w:rPr>
          <w:snapToGrid w:val="0"/>
        </w:rPr>
      </w:pPr>
      <w:r w:rsidRPr="004B07C6">
        <w:rPr>
          <w:snapToGrid w:val="0"/>
        </w:rPr>
        <w:t xml:space="preserve">Objekt je připojen na veřejnou kanalizaci. Do veřejné kanalizace </w:t>
      </w:r>
      <w:r>
        <w:rPr>
          <w:snapToGrid w:val="0"/>
        </w:rPr>
        <w:t>jsou</w:t>
      </w:r>
      <w:r w:rsidRPr="004B07C6">
        <w:rPr>
          <w:snapToGrid w:val="0"/>
        </w:rPr>
        <w:t xml:space="preserve"> vypouštěny pouze </w:t>
      </w:r>
      <w:r>
        <w:rPr>
          <w:snapToGrid w:val="0"/>
        </w:rPr>
        <w:t xml:space="preserve">dešťové a </w:t>
      </w:r>
      <w:r w:rsidRPr="004B07C6">
        <w:rPr>
          <w:snapToGrid w:val="0"/>
        </w:rPr>
        <w:t xml:space="preserve">odpadní vody odpovídající požadavkům kanalizačního řádu města Brna. </w:t>
      </w:r>
    </w:p>
    <w:p w14:paraId="2021C07E" w14:textId="77777777" w:rsidR="0029103C" w:rsidRPr="004B07C6" w:rsidRDefault="0029103C" w:rsidP="0029103C">
      <w:pPr>
        <w:spacing w:before="120"/>
        <w:rPr>
          <w:snapToGrid w:val="0"/>
          <w:u w:val="single"/>
        </w:rPr>
      </w:pPr>
      <w:r w:rsidRPr="004B07C6">
        <w:rPr>
          <w:snapToGrid w:val="0"/>
          <w:u w:val="single"/>
        </w:rPr>
        <w:t>Odpadové hospodářství</w:t>
      </w:r>
    </w:p>
    <w:p w14:paraId="49E26595" w14:textId="77777777" w:rsidR="0029103C" w:rsidRPr="004B07C6" w:rsidRDefault="0029103C" w:rsidP="0029103C">
      <w:pPr>
        <w:rPr>
          <w:snapToGrid w:val="0"/>
        </w:rPr>
      </w:pPr>
      <w:r w:rsidRPr="004B07C6">
        <w:rPr>
          <w:snapToGrid w:val="0"/>
        </w:rPr>
        <w:t>Bude řešeno podle vyhlášky MŽP č.383/2001 Sb. o podrobnostech nakládání s odpady a podle vyhlášky MŽP 381/2001Sb., která stanovuje katalog odpadů, v souladu se zákonem č.185/2001 Sb. o odpadech.</w:t>
      </w:r>
    </w:p>
    <w:p w14:paraId="0D5FEDBB" w14:textId="77777777" w:rsidR="0029103C" w:rsidRPr="004B07C6" w:rsidRDefault="0029103C" w:rsidP="0029103C">
      <w:pPr>
        <w:spacing w:before="120"/>
        <w:rPr>
          <w:b/>
          <w:i/>
          <w:snapToGrid w:val="0"/>
        </w:rPr>
      </w:pPr>
      <w:r w:rsidRPr="004B07C6">
        <w:rPr>
          <w:rFonts w:eastAsia="MS Mincho" w:cs="Arial"/>
          <w:i/>
        </w:rPr>
        <w:t>Odpadové hospodářství při provozu</w:t>
      </w:r>
      <w:r w:rsidRPr="004B07C6">
        <w:rPr>
          <w:b/>
          <w:i/>
          <w:snapToGrid w:val="0"/>
        </w:rPr>
        <w:t xml:space="preserve"> </w:t>
      </w:r>
    </w:p>
    <w:p w14:paraId="342FE84A" w14:textId="77777777" w:rsidR="0029103C" w:rsidRPr="004B07C6" w:rsidRDefault="0029103C" w:rsidP="0029103C">
      <w:pPr>
        <w:rPr>
          <w:rFonts w:eastAsia="MS Mincho" w:cs="Arial"/>
          <w:i/>
        </w:rPr>
      </w:pPr>
      <w:r w:rsidRPr="004B07C6">
        <w:rPr>
          <w:snapToGrid w:val="0"/>
        </w:rPr>
        <w:t xml:space="preserve">V průběhu užívání objektu je produkován běžný komunální odpad, který je likvidován odvozem odbornou firmou, se kterou má vlastník objektů uzavřenou smlouvu o likvidaci a odvozu odpadu. </w:t>
      </w:r>
    </w:p>
    <w:p w14:paraId="2CEF320E" w14:textId="77777777" w:rsidR="0029103C" w:rsidRDefault="0029103C" w:rsidP="0029103C">
      <w:pPr>
        <w:rPr>
          <w:rFonts w:eastAsia="MS Mincho" w:cs="Arial"/>
          <w:i/>
          <w:sz w:val="12"/>
        </w:rPr>
      </w:pPr>
    </w:p>
    <w:p w14:paraId="6F600E63" w14:textId="77777777" w:rsidR="0029103C" w:rsidRPr="004B07C6" w:rsidRDefault="0029103C" w:rsidP="0029103C">
      <w:pPr>
        <w:spacing w:before="120"/>
        <w:rPr>
          <w:rFonts w:eastAsia="MS Mincho" w:cs="Arial"/>
          <w:i/>
        </w:rPr>
      </w:pPr>
      <w:r w:rsidRPr="004B07C6">
        <w:rPr>
          <w:rFonts w:eastAsia="MS Mincho" w:cs="Arial"/>
          <w:i/>
        </w:rPr>
        <w:t>Odpady vznikající při realizaci stavby</w:t>
      </w:r>
    </w:p>
    <w:p w14:paraId="5314DADC" w14:textId="77777777" w:rsidR="0029103C" w:rsidRPr="004B07C6" w:rsidRDefault="0029103C" w:rsidP="0029103C">
      <w:pPr>
        <w:rPr>
          <w:iCs/>
        </w:rPr>
      </w:pPr>
      <w:r w:rsidRPr="004B07C6">
        <w:rPr>
          <w:iCs/>
        </w:rPr>
        <w:t xml:space="preserve">Při stavebních pracích bude vznikat stavební odpad, který bude uložen na skládce určené příslušným Městským úřadem. Nakládání s odpady bude řešeno v souladu se zákonem č.185/2001 Sb. o odpadech. </w:t>
      </w:r>
    </w:p>
    <w:p w14:paraId="621CFD2A" w14:textId="77777777" w:rsidR="0029103C" w:rsidRPr="004B07C6" w:rsidRDefault="0029103C" w:rsidP="0029103C">
      <w:pPr>
        <w:spacing w:before="120"/>
        <w:rPr>
          <w:rFonts w:cs="Arial"/>
          <w:iCs/>
        </w:rPr>
      </w:pPr>
      <w:r w:rsidRPr="004B07C6">
        <w:rPr>
          <w:rFonts w:cs="Arial"/>
          <w:iCs/>
        </w:rPr>
        <w:t>Zatřídění odpadů vznikajících při výstavbě a provozu areálu podle Katalogu odpadů (</w:t>
      </w:r>
      <w:proofErr w:type="spellStart"/>
      <w:r w:rsidRPr="004B07C6">
        <w:rPr>
          <w:rFonts w:cs="Arial"/>
          <w:iCs/>
        </w:rPr>
        <w:t>vyhl</w:t>
      </w:r>
      <w:proofErr w:type="spellEnd"/>
      <w:r w:rsidRPr="004B07C6">
        <w:rPr>
          <w:rFonts w:cs="Arial"/>
          <w:iCs/>
        </w:rPr>
        <w:t>. 381/2001Sb.  a změna vyhl.168/2007 Sb.):</w:t>
      </w:r>
    </w:p>
    <w:p w14:paraId="0D292CE5" w14:textId="77777777" w:rsidR="0029103C" w:rsidRPr="004B07C6" w:rsidRDefault="0029103C" w:rsidP="0029103C">
      <w:pPr>
        <w:numPr>
          <w:ilvl w:val="0"/>
          <w:numId w:val="36"/>
        </w:numPr>
        <w:suppressAutoHyphens/>
        <w:spacing w:line="240" w:lineRule="auto"/>
        <w:rPr>
          <w:rFonts w:cs="Arial"/>
          <w:lang w:eastAsia="ar-SA"/>
        </w:rPr>
      </w:pPr>
      <w:proofErr w:type="gramStart"/>
      <w:r w:rsidRPr="004B07C6">
        <w:rPr>
          <w:rFonts w:cs="Arial"/>
          <w:lang w:eastAsia="ar-SA"/>
        </w:rPr>
        <w:t>17 01 00    O</w:t>
      </w:r>
      <w:r w:rsidRPr="004B07C6">
        <w:rPr>
          <w:rFonts w:cs="Arial"/>
          <w:lang w:eastAsia="ar-SA"/>
        </w:rPr>
        <w:tab/>
        <w:t>stavební</w:t>
      </w:r>
      <w:proofErr w:type="gramEnd"/>
      <w:r w:rsidRPr="004B07C6">
        <w:rPr>
          <w:rFonts w:cs="Arial"/>
          <w:lang w:eastAsia="ar-SA"/>
        </w:rPr>
        <w:t xml:space="preserve"> suť - bude vyvezena na řízenou skládku </w:t>
      </w:r>
    </w:p>
    <w:p w14:paraId="7FAC1199" w14:textId="77777777" w:rsidR="0029103C" w:rsidRPr="004B07C6" w:rsidRDefault="0029103C" w:rsidP="0029103C">
      <w:pPr>
        <w:numPr>
          <w:ilvl w:val="0"/>
          <w:numId w:val="36"/>
        </w:numPr>
        <w:suppressAutoHyphens/>
        <w:spacing w:line="240" w:lineRule="auto"/>
        <w:rPr>
          <w:rFonts w:cs="Arial"/>
          <w:lang w:eastAsia="ar-SA"/>
        </w:rPr>
      </w:pPr>
      <w:proofErr w:type="gramStart"/>
      <w:r w:rsidRPr="004B07C6">
        <w:rPr>
          <w:snapToGrid w:val="0"/>
        </w:rPr>
        <w:t>17 01 02    O</w:t>
      </w:r>
      <w:r w:rsidRPr="004B07C6">
        <w:rPr>
          <w:snapToGrid w:val="0"/>
        </w:rPr>
        <w:tab/>
        <w:t>cihly</w:t>
      </w:r>
      <w:proofErr w:type="gramEnd"/>
      <w:r w:rsidRPr="004B07C6">
        <w:rPr>
          <w:iCs/>
        </w:rPr>
        <w:tab/>
        <w:t>- budou vyvezeny na řízenou skládku, možnost recyklace</w:t>
      </w:r>
      <w:r w:rsidRPr="004B07C6">
        <w:rPr>
          <w:rFonts w:cs="Arial"/>
          <w:lang w:eastAsia="ar-SA"/>
        </w:rPr>
        <w:tab/>
        <w:t xml:space="preserve">                                      </w:t>
      </w:r>
    </w:p>
    <w:p w14:paraId="072C1492" w14:textId="77777777" w:rsidR="0029103C" w:rsidRPr="004B07C6" w:rsidRDefault="0029103C" w:rsidP="0029103C">
      <w:pPr>
        <w:numPr>
          <w:ilvl w:val="0"/>
          <w:numId w:val="36"/>
        </w:numPr>
        <w:suppressAutoHyphens/>
        <w:spacing w:line="240" w:lineRule="auto"/>
        <w:rPr>
          <w:rFonts w:cs="Arial"/>
          <w:iCs/>
          <w:lang w:eastAsia="ar-SA"/>
        </w:rPr>
      </w:pPr>
      <w:proofErr w:type="gramStart"/>
      <w:r w:rsidRPr="004B07C6">
        <w:rPr>
          <w:rFonts w:cs="Arial"/>
          <w:iCs/>
          <w:lang w:eastAsia="ar-SA"/>
        </w:rPr>
        <w:t>17 04 05    O</w:t>
      </w:r>
      <w:r w:rsidRPr="004B07C6">
        <w:rPr>
          <w:rFonts w:cs="Arial"/>
          <w:iCs/>
          <w:lang w:eastAsia="ar-SA"/>
        </w:rPr>
        <w:tab/>
        <w:t>železný</w:t>
      </w:r>
      <w:proofErr w:type="gramEnd"/>
      <w:r w:rsidRPr="004B07C6">
        <w:rPr>
          <w:rFonts w:cs="Arial"/>
          <w:iCs/>
          <w:lang w:eastAsia="ar-SA"/>
        </w:rPr>
        <w:t xml:space="preserve"> šrot -  recyklace </w:t>
      </w:r>
    </w:p>
    <w:p w14:paraId="411DCD6D" w14:textId="77777777" w:rsidR="0029103C" w:rsidRPr="004B07C6" w:rsidRDefault="0029103C" w:rsidP="0029103C">
      <w:pPr>
        <w:numPr>
          <w:ilvl w:val="0"/>
          <w:numId w:val="36"/>
        </w:numPr>
        <w:suppressAutoHyphens/>
        <w:spacing w:line="240" w:lineRule="auto"/>
        <w:rPr>
          <w:rFonts w:cs="Arial"/>
          <w:iCs/>
          <w:lang w:eastAsia="ar-SA"/>
        </w:rPr>
      </w:pPr>
      <w:proofErr w:type="gramStart"/>
      <w:r w:rsidRPr="004B07C6">
        <w:rPr>
          <w:rFonts w:cs="Arial"/>
          <w:iCs/>
          <w:lang w:eastAsia="ar-SA"/>
        </w:rPr>
        <w:t xml:space="preserve">15 01 04    N          </w:t>
      </w:r>
      <w:r w:rsidRPr="004B07C6">
        <w:rPr>
          <w:rFonts w:cs="Arial"/>
          <w:iCs/>
          <w:lang w:eastAsia="ar-SA"/>
        </w:rPr>
        <w:tab/>
        <w:t>plechovky</w:t>
      </w:r>
      <w:proofErr w:type="gramEnd"/>
      <w:r w:rsidRPr="004B07C6">
        <w:rPr>
          <w:rFonts w:cs="Arial"/>
          <w:iCs/>
          <w:lang w:eastAsia="ar-SA"/>
        </w:rPr>
        <w:t xml:space="preserve"> od barev - spalovna </w:t>
      </w:r>
    </w:p>
    <w:p w14:paraId="2F5EA4C4" w14:textId="77777777" w:rsidR="0029103C" w:rsidRPr="004B07C6" w:rsidRDefault="0029103C" w:rsidP="0029103C">
      <w:pPr>
        <w:numPr>
          <w:ilvl w:val="0"/>
          <w:numId w:val="36"/>
        </w:numPr>
        <w:suppressAutoHyphens/>
        <w:spacing w:line="240" w:lineRule="auto"/>
        <w:rPr>
          <w:rFonts w:cs="Arial"/>
          <w:iCs/>
          <w:lang w:eastAsia="ar-SA"/>
        </w:rPr>
      </w:pPr>
      <w:proofErr w:type="gramStart"/>
      <w:r w:rsidRPr="004B07C6">
        <w:rPr>
          <w:rFonts w:cs="Arial"/>
          <w:iCs/>
          <w:lang w:eastAsia="ar-SA"/>
        </w:rPr>
        <w:t>17 02 02    O</w:t>
      </w:r>
      <w:r w:rsidRPr="004B07C6">
        <w:rPr>
          <w:rFonts w:cs="Arial"/>
          <w:iCs/>
          <w:lang w:eastAsia="ar-SA"/>
        </w:rPr>
        <w:tab/>
        <w:t>sklo</w:t>
      </w:r>
      <w:proofErr w:type="gramEnd"/>
      <w:r w:rsidRPr="004B07C6">
        <w:rPr>
          <w:rFonts w:cs="Arial"/>
          <w:iCs/>
          <w:lang w:eastAsia="ar-SA"/>
        </w:rPr>
        <w:t xml:space="preserve"> ze staveb a demolic - možnost recyklace </w:t>
      </w:r>
    </w:p>
    <w:p w14:paraId="5CE3C8B2" w14:textId="77777777" w:rsidR="0029103C" w:rsidRPr="004B07C6" w:rsidRDefault="0029103C" w:rsidP="0029103C">
      <w:pPr>
        <w:numPr>
          <w:ilvl w:val="0"/>
          <w:numId w:val="36"/>
        </w:numPr>
        <w:suppressAutoHyphens/>
        <w:spacing w:line="240" w:lineRule="auto"/>
        <w:rPr>
          <w:rFonts w:cs="Arial"/>
          <w:iCs/>
          <w:lang w:eastAsia="ar-SA"/>
        </w:rPr>
      </w:pPr>
      <w:r w:rsidRPr="004B07C6">
        <w:rPr>
          <w:rFonts w:cs="Arial"/>
          <w:iCs/>
          <w:lang w:eastAsia="ar-SA"/>
        </w:rPr>
        <w:t>17 04 11    O</w:t>
      </w:r>
      <w:r w:rsidRPr="004B07C6">
        <w:rPr>
          <w:rFonts w:cs="Arial"/>
          <w:iCs/>
          <w:lang w:eastAsia="ar-SA"/>
        </w:rPr>
        <w:tab/>
        <w:t>kabely</w:t>
      </w:r>
    </w:p>
    <w:p w14:paraId="2997382C" w14:textId="77777777" w:rsidR="0029103C" w:rsidRPr="004B07C6" w:rsidRDefault="0029103C" w:rsidP="0029103C">
      <w:pPr>
        <w:numPr>
          <w:ilvl w:val="0"/>
          <w:numId w:val="36"/>
        </w:numPr>
        <w:suppressAutoHyphens/>
        <w:spacing w:line="240" w:lineRule="auto"/>
        <w:rPr>
          <w:rFonts w:cs="Arial"/>
          <w:iCs/>
          <w:lang w:eastAsia="ar-SA"/>
        </w:rPr>
      </w:pPr>
      <w:proofErr w:type="gramStart"/>
      <w:r w:rsidRPr="004B07C6">
        <w:rPr>
          <w:rFonts w:cs="Arial"/>
          <w:iCs/>
          <w:lang w:eastAsia="ar-SA"/>
        </w:rPr>
        <w:t>17 06 02    O</w:t>
      </w:r>
      <w:r w:rsidRPr="004B07C6">
        <w:rPr>
          <w:rFonts w:cs="Arial"/>
          <w:iCs/>
          <w:lang w:eastAsia="ar-SA"/>
        </w:rPr>
        <w:tab/>
        <w:t>ostatní</w:t>
      </w:r>
      <w:proofErr w:type="gramEnd"/>
      <w:r w:rsidRPr="004B07C6">
        <w:rPr>
          <w:rFonts w:cs="Arial"/>
          <w:iCs/>
          <w:lang w:eastAsia="ar-SA"/>
        </w:rPr>
        <w:t xml:space="preserve"> izolační materiály - skládka </w:t>
      </w:r>
    </w:p>
    <w:p w14:paraId="2952ABDB" w14:textId="77777777" w:rsidR="0029103C" w:rsidRPr="004B07C6" w:rsidRDefault="0029103C" w:rsidP="0029103C">
      <w:pPr>
        <w:numPr>
          <w:ilvl w:val="0"/>
          <w:numId w:val="36"/>
        </w:numPr>
        <w:suppressAutoHyphens/>
        <w:spacing w:line="240" w:lineRule="auto"/>
        <w:rPr>
          <w:rFonts w:cs="Arial"/>
          <w:iCs/>
          <w:lang w:eastAsia="ar-SA"/>
        </w:rPr>
      </w:pPr>
      <w:proofErr w:type="gramStart"/>
      <w:r w:rsidRPr="004B07C6">
        <w:rPr>
          <w:rFonts w:cs="Arial"/>
          <w:iCs/>
          <w:lang w:eastAsia="ar-SA"/>
        </w:rPr>
        <w:t xml:space="preserve">17 07 01    O         </w:t>
      </w:r>
      <w:r w:rsidRPr="004B07C6">
        <w:rPr>
          <w:rFonts w:cs="Arial"/>
          <w:iCs/>
          <w:lang w:eastAsia="ar-SA"/>
        </w:rPr>
        <w:tab/>
        <w:t>směsný</w:t>
      </w:r>
      <w:proofErr w:type="gramEnd"/>
      <w:r w:rsidRPr="004B07C6">
        <w:rPr>
          <w:rFonts w:cs="Arial"/>
          <w:iCs/>
          <w:lang w:eastAsia="ar-SA"/>
        </w:rPr>
        <w:t xml:space="preserve"> odpad demoliční - skládka </w:t>
      </w:r>
    </w:p>
    <w:p w14:paraId="6397A90D" w14:textId="77777777" w:rsidR="0029103C" w:rsidRPr="004B07C6" w:rsidRDefault="0029103C" w:rsidP="0029103C">
      <w:pPr>
        <w:numPr>
          <w:ilvl w:val="0"/>
          <w:numId w:val="36"/>
        </w:numPr>
        <w:suppressAutoHyphens/>
        <w:spacing w:line="240" w:lineRule="auto"/>
        <w:jc w:val="left"/>
        <w:rPr>
          <w:rFonts w:cs="Arial"/>
          <w:iCs/>
          <w:lang w:eastAsia="ar-SA"/>
        </w:rPr>
      </w:pPr>
      <w:proofErr w:type="gramStart"/>
      <w:r w:rsidRPr="004B07C6">
        <w:rPr>
          <w:rFonts w:cs="Arial"/>
          <w:iCs/>
          <w:lang w:eastAsia="ar-SA"/>
        </w:rPr>
        <w:t>20 01 01    O</w:t>
      </w:r>
      <w:r w:rsidRPr="004B07C6">
        <w:rPr>
          <w:rFonts w:cs="Arial"/>
          <w:iCs/>
          <w:lang w:eastAsia="ar-SA"/>
        </w:rPr>
        <w:tab/>
        <w:t>papír</w:t>
      </w:r>
      <w:proofErr w:type="gramEnd"/>
      <w:r w:rsidRPr="004B07C6">
        <w:rPr>
          <w:rFonts w:cs="Arial"/>
          <w:iCs/>
          <w:lang w:eastAsia="ar-SA"/>
        </w:rPr>
        <w:t xml:space="preserve"> nebo lepenka -  skládka nebo recyklace</w:t>
      </w:r>
    </w:p>
    <w:p w14:paraId="4C3D5647" w14:textId="77777777" w:rsidR="0029103C" w:rsidRPr="004B07C6" w:rsidRDefault="0029103C" w:rsidP="0029103C">
      <w:pPr>
        <w:numPr>
          <w:ilvl w:val="0"/>
          <w:numId w:val="36"/>
        </w:numPr>
        <w:suppressAutoHyphens/>
        <w:spacing w:line="240" w:lineRule="auto"/>
        <w:jc w:val="left"/>
        <w:rPr>
          <w:rFonts w:cs="Arial"/>
          <w:iCs/>
          <w:lang w:eastAsia="ar-SA"/>
        </w:rPr>
      </w:pPr>
      <w:r w:rsidRPr="004B07C6">
        <w:rPr>
          <w:rFonts w:cs="Arial"/>
          <w:iCs/>
          <w:lang w:eastAsia="ar-SA"/>
        </w:rPr>
        <w:t xml:space="preserve">20 03 01    O   </w:t>
      </w:r>
      <w:r w:rsidRPr="004B07C6">
        <w:rPr>
          <w:rFonts w:cs="Arial"/>
          <w:iCs/>
          <w:lang w:eastAsia="ar-SA"/>
        </w:rPr>
        <w:tab/>
        <w:t>směsný komunální odpad – ukládán do kontejneru a odvoz smluvní firmou,</w:t>
      </w:r>
    </w:p>
    <w:p w14:paraId="6823B39D" w14:textId="77777777" w:rsidR="0029103C" w:rsidRPr="004B07C6" w:rsidRDefault="0029103C" w:rsidP="0029103C">
      <w:pPr>
        <w:numPr>
          <w:ilvl w:val="0"/>
          <w:numId w:val="36"/>
        </w:numPr>
        <w:suppressAutoHyphens/>
        <w:spacing w:line="240" w:lineRule="auto"/>
        <w:jc w:val="left"/>
        <w:rPr>
          <w:rFonts w:cs="Arial"/>
          <w:iCs/>
          <w:lang w:eastAsia="ar-SA"/>
        </w:rPr>
      </w:pPr>
      <w:proofErr w:type="gramStart"/>
      <w:r w:rsidRPr="004B07C6">
        <w:rPr>
          <w:rFonts w:cs="Arial"/>
          <w:iCs/>
          <w:lang w:eastAsia="ar-SA"/>
        </w:rPr>
        <w:t xml:space="preserve">17 10 6      O  </w:t>
      </w:r>
      <w:r w:rsidRPr="004B07C6">
        <w:rPr>
          <w:rFonts w:cs="Arial"/>
          <w:iCs/>
          <w:lang w:eastAsia="ar-SA"/>
        </w:rPr>
        <w:tab/>
        <w:t>dřevo</w:t>
      </w:r>
      <w:proofErr w:type="gramEnd"/>
      <w:r w:rsidRPr="004B07C6">
        <w:rPr>
          <w:rFonts w:cs="Arial"/>
          <w:iCs/>
          <w:lang w:eastAsia="ar-SA"/>
        </w:rPr>
        <w:t xml:space="preserve"> stavební – ukládán do kontejneru a odvoz smluvní firmou</w:t>
      </w:r>
    </w:p>
    <w:p w14:paraId="3CAE755D" w14:textId="77777777" w:rsidR="0029103C" w:rsidRPr="004B07C6" w:rsidRDefault="0029103C" w:rsidP="0029103C">
      <w:pPr>
        <w:numPr>
          <w:ilvl w:val="0"/>
          <w:numId w:val="36"/>
        </w:numPr>
        <w:suppressAutoHyphens/>
        <w:spacing w:line="240" w:lineRule="auto"/>
        <w:jc w:val="left"/>
        <w:rPr>
          <w:rFonts w:cs="Arial"/>
          <w:iCs/>
          <w:lang w:eastAsia="ar-SA"/>
        </w:rPr>
      </w:pPr>
      <w:r w:rsidRPr="004B07C6">
        <w:rPr>
          <w:rFonts w:cs="Arial"/>
          <w:iCs/>
          <w:lang w:eastAsia="ar-SA"/>
        </w:rPr>
        <w:t xml:space="preserve">17 03 01    N           </w:t>
      </w:r>
      <w:r w:rsidRPr="004B07C6">
        <w:rPr>
          <w:rFonts w:cs="Arial"/>
          <w:iCs/>
          <w:lang w:eastAsia="ar-SA"/>
        </w:rPr>
        <w:tab/>
        <w:t>asfaltové směsi obsahující dehet</w:t>
      </w:r>
    </w:p>
    <w:p w14:paraId="0BD936C6" w14:textId="77777777" w:rsidR="0029103C" w:rsidRPr="004B07C6" w:rsidRDefault="0029103C" w:rsidP="0029103C">
      <w:pPr>
        <w:numPr>
          <w:ilvl w:val="0"/>
          <w:numId w:val="36"/>
        </w:numPr>
        <w:suppressAutoHyphens/>
        <w:spacing w:line="240" w:lineRule="auto"/>
        <w:jc w:val="left"/>
        <w:rPr>
          <w:rFonts w:cs="Arial"/>
          <w:iCs/>
          <w:lang w:eastAsia="ar-SA"/>
        </w:rPr>
      </w:pPr>
      <w:r w:rsidRPr="004B07C6">
        <w:rPr>
          <w:rFonts w:cs="Arial"/>
          <w:iCs/>
          <w:lang w:eastAsia="ar-SA"/>
        </w:rPr>
        <w:t xml:space="preserve">17 05 04    O        </w:t>
      </w:r>
      <w:r w:rsidRPr="004B07C6">
        <w:rPr>
          <w:rFonts w:cs="Arial"/>
          <w:iCs/>
          <w:lang w:eastAsia="ar-SA"/>
        </w:rPr>
        <w:tab/>
        <w:t>zemina a kamení neuvedené pod číslem 17 05 03</w:t>
      </w:r>
    </w:p>
    <w:p w14:paraId="2716F012" w14:textId="77777777" w:rsidR="0029103C" w:rsidRPr="004B07C6" w:rsidRDefault="0029103C" w:rsidP="0029103C">
      <w:pPr>
        <w:numPr>
          <w:ilvl w:val="0"/>
          <w:numId w:val="36"/>
        </w:numPr>
        <w:suppressAutoHyphens/>
        <w:spacing w:line="240" w:lineRule="auto"/>
        <w:jc w:val="left"/>
        <w:rPr>
          <w:rFonts w:cs="Arial"/>
          <w:iCs/>
          <w:lang w:eastAsia="ar-SA"/>
        </w:rPr>
      </w:pPr>
      <w:r w:rsidRPr="004B07C6">
        <w:rPr>
          <w:rFonts w:cs="Arial"/>
          <w:iCs/>
          <w:lang w:eastAsia="ar-SA"/>
        </w:rPr>
        <w:t>17 05 06    O</w:t>
      </w:r>
      <w:r w:rsidRPr="004B07C6">
        <w:rPr>
          <w:rFonts w:cs="Arial"/>
          <w:iCs/>
          <w:lang w:eastAsia="ar-SA"/>
        </w:rPr>
        <w:tab/>
        <w:t>vytěžená hlušina neuvedená pod číslem 17 05 05</w:t>
      </w:r>
    </w:p>
    <w:p w14:paraId="3604A779" w14:textId="77777777" w:rsidR="0029103C" w:rsidRPr="004B07C6" w:rsidRDefault="0029103C" w:rsidP="0029103C">
      <w:pPr>
        <w:suppressAutoHyphens/>
        <w:ind w:left="420"/>
        <w:rPr>
          <w:rFonts w:cs="Arial"/>
          <w:iCs/>
          <w:highlight w:val="yellow"/>
          <w:lang w:eastAsia="ar-SA"/>
        </w:rPr>
      </w:pPr>
    </w:p>
    <w:p w14:paraId="6B99AAFD" w14:textId="77777777" w:rsidR="0029103C" w:rsidRPr="004B07C6" w:rsidRDefault="0029103C" w:rsidP="0029103C">
      <w:pPr>
        <w:rPr>
          <w:iCs/>
        </w:rPr>
      </w:pPr>
      <w:r w:rsidRPr="004B07C6">
        <w:rPr>
          <w:rFonts w:cs="Arial"/>
          <w:iCs/>
        </w:rPr>
        <w:t xml:space="preserve">Zhotovitel jako původce odpadů naloží na vlastní náklady s odpady vzniklými ze stavební činnosti ve smyslu zákona č. 185/2001 Sb., o odpadech, </w:t>
      </w:r>
      <w:proofErr w:type="spellStart"/>
      <w:proofErr w:type="gramStart"/>
      <w:r w:rsidRPr="004B07C6">
        <w:rPr>
          <w:rFonts w:cs="Arial"/>
          <w:iCs/>
        </w:rPr>
        <w:t>vyhl.č</w:t>
      </w:r>
      <w:proofErr w:type="spellEnd"/>
      <w:r w:rsidRPr="004B07C6">
        <w:rPr>
          <w:rFonts w:cs="Arial"/>
          <w:iCs/>
        </w:rPr>
        <w:t>.</w:t>
      </w:r>
      <w:proofErr w:type="gramEnd"/>
      <w:r w:rsidRPr="004B07C6">
        <w:rPr>
          <w:rFonts w:cs="Arial"/>
          <w:iCs/>
        </w:rPr>
        <w:t xml:space="preserve"> 381/2001Sb a 168/2007 Sb. v platném znění, a  ostatních souvisejících předpisů</w:t>
      </w:r>
      <w:r w:rsidRPr="004B07C6">
        <w:rPr>
          <w:iCs/>
        </w:rPr>
        <w:t xml:space="preserve">. </w:t>
      </w:r>
    </w:p>
    <w:p w14:paraId="0141AA8B" w14:textId="77777777" w:rsidR="0029103C" w:rsidRPr="004B07C6" w:rsidRDefault="0029103C" w:rsidP="0029103C">
      <w:pPr>
        <w:spacing w:before="120"/>
        <w:outlineLvl w:val="1"/>
        <w:rPr>
          <w:rFonts w:cs="Arial"/>
          <w:iCs/>
        </w:rPr>
      </w:pPr>
      <w:r w:rsidRPr="004B07C6">
        <w:rPr>
          <w:rFonts w:cs="Arial"/>
          <w:iCs/>
        </w:rPr>
        <w:t>S odpady označenými jako nebezpečné (kategorie N) je nutno nakládat jako s nebezpečnými látkami včetně všech dalších souvisejících opatření.</w:t>
      </w:r>
    </w:p>
    <w:p w14:paraId="4F384912" w14:textId="77777777" w:rsidR="0029103C" w:rsidRPr="004B07C6" w:rsidRDefault="0029103C" w:rsidP="0029103C">
      <w:pPr>
        <w:tabs>
          <w:tab w:val="center" w:pos="4536"/>
          <w:tab w:val="right" w:pos="9072"/>
        </w:tabs>
        <w:rPr>
          <w:snapToGrid w:val="0"/>
        </w:rPr>
      </w:pPr>
      <w:r w:rsidRPr="004B07C6">
        <w:rPr>
          <w:snapToGrid w:val="0"/>
        </w:rPr>
        <w:t xml:space="preserve">Nakládání se stavebním odpadem – tento bude ukládán do velkoobjemového kontejneru a bude tříděn dle příslušných katalogových čísel. Stavební odpad bude přednostně nabídnut k recyklaci a pro využití, jako další stavební materiál. </w:t>
      </w:r>
    </w:p>
    <w:p w14:paraId="3D5828AF" w14:textId="77777777" w:rsidR="0029103C" w:rsidRPr="004B07C6" w:rsidRDefault="0029103C" w:rsidP="0029103C">
      <w:pPr>
        <w:spacing w:before="120"/>
        <w:outlineLvl w:val="1"/>
        <w:rPr>
          <w:rFonts w:cs="Arial"/>
          <w:iCs/>
        </w:rPr>
      </w:pPr>
      <w:r w:rsidRPr="004B07C6">
        <w:rPr>
          <w:rFonts w:cs="Arial"/>
          <w:iCs/>
        </w:rPr>
        <w:t>Nepotřebný stavební odpad bude likvidován takto:</w:t>
      </w:r>
    </w:p>
    <w:p w14:paraId="7A1D8B27" w14:textId="77777777" w:rsidR="0029103C" w:rsidRPr="004B07C6" w:rsidRDefault="0029103C" w:rsidP="0029103C">
      <w:pPr>
        <w:numPr>
          <w:ilvl w:val="0"/>
          <w:numId w:val="37"/>
        </w:numPr>
        <w:spacing w:line="240" w:lineRule="auto"/>
        <w:outlineLvl w:val="1"/>
        <w:rPr>
          <w:rFonts w:cs="Arial"/>
          <w:iCs/>
        </w:rPr>
      </w:pPr>
      <w:r w:rsidRPr="004B07C6">
        <w:rPr>
          <w:rFonts w:cs="Arial"/>
          <w:iCs/>
        </w:rPr>
        <w:t>recyklovatelné materiály budou nabídnuty k recyklaci v recyklačních zařízeních,</w:t>
      </w:r>
    </w:p>
    <w:p w14:paraId="5A703F3E" w14:textId="77777777" w:rsidR="0029103C" w:rsidRPr="004B07C6" w:rsidRDefault="0029103C" w:rsidP="0029103C">
      <w:pPr>
        <w:numPr>
          <w:ilvl w:val="0"/>
          <w:numId w:val="37"/>
        </w:numPr>
        <w:spacing w:line="240" w:lineRule="auto"/>
        <w:outlineLvl w:val="1"/>
        <w:rPr>
          <w:rFonts w:cs="Arial"/>
          <w:iCs/>
        </w:rPr>
      </w:pPr>
      <w:r w:rsidRPr="004B07C6">
        <w:rPr>
          <w:rFonts w:cs="Arial"/>
          <w:iCs/>
        </w:rPr>
        <w:t>spalitelný odpad bude nabídnut ke spálení do spalovny komunálního odpadu,</w:t>
      </w:r>
    </w:p>
    <w:p w14:paraId="1F3712E7" w14:textId="77777777" w:rsidR="0029103C" w:rsidRPr="004B07C6" w:rsidRDefault="0029103C" w:rsidP="0029103C">
      <w:pPr>
        <w:numPr>
          <w:ilvl w:val="0"/>
          <w:numId w:val="37"/>
        </w:numPr>
        <w:spacing w:line="240" w:lineRule="auto"/>
        <w:outlineLvl w:val="1"/>
        <w:rPr>
          <w:rFonts w:cs="Arial"/>
          <w:iCs/>
        </w:rPr>
      </w:pPr>
      <w:r w:rsidRPr="004B07C6">
        <w:rPr>
          <w:rFonts w:cs="Arial"/>
          <w:iCs/>
        </w:rPr>
        <w:t>nespalitelný odpad bude uložen na skládku.</w:t>
      </w:r>
    </w:p>
    <w:p w14:paraId="1EDCF88B" w14:textId="77777777" w:rsidR="0029103C" w:rsidRPr="004B07C6" w:rsidRDefault="0029103C" w:rsidP="0029103C">
      <w:pPr>
        <w:spacing w:before="120"/>
        <w:outlineLvl w:val="1"/>
        <w:rPr>
          <w:rFonts w:cs="Arial"/>
          <w:iCs/>
        </w:rPr>
      </w:pPr>
      <w:r w:rsidRPr="004B07C6">
        <w:rPr>
          <w:rFonts w:cs="Arial"/>
          <w:iCs/>
        </w:rPr>
        <w:t>Původce odpadů:</w:t>
      </w:r>
    </w:p>
    <w:p w14:paraId="1E37B10F" w14:textId="77777777" w:rsidR="0029103C" w:rsidRPr="004B07C6" w:rsidRDefault="0029103C" w:rsidP="0029103C">
      <w:pPr>
        <w:numPr>
          <w:ilvl w:val="0"/>
          <w:numId w:val="37"/>
        </w:numPr>
        <w:spacing w:line="240" w:lineRule="auto"/>
        <w:outlineLvl w:val="1"/>
        <w:rPr>
          <w:rFonts w:cs="Arial"/>
          <w:iCs/>
        </w:rPr>
      </w:pPr>
      <w:r w:rsidRPr="004B07C6">
        <w:rPr>
          <w:rFonts w:cs="Arial"/>
          <w:iCs/>
        </w:rPr>
        <w:t>je povinen zařadit odpady podle druhů a kategorií,</w:t>
      </w:r>
    </w:p>
    <w:p w14:paraId="599047A4" w14:textId="77777777" w:rsidR="0029103C" w:rsidRPr="004B07C6" w:rsidRDefault="0029103C" w:rsidP="0029103C">
      <w:pPr>
        <w:numPr>
          <w:ilvl w:val="0"/>
          <w:numId w:val="37"/>
        </w:numPr>
        <w:spacing w:line="240" w:lineRule="auto"/>
        <w:outlineLvl w:val="1"/>
        <w:rPr>
          <w:rFonts w:cs="Arial"/>
          <w:iCs/>
        </w:rPr>
      </w:pPr>
      <w:r w:rsidRPr="004B07C6">
        <w:rPr>
          <w:rFonts w:cs="Arial"/>
          <w:iCs/>
        </w:rPr>
        <w:t>odpady, které sám nemůže využít trvale, nabízet k využití jiné právnické nebo fyzické osobě,</w:t>
      </w:r>
    </w:p>
    <w:p w14:paraId="0F194B74" w14:textId="77777777" w:rsidR="0029103C" w:rsidRPr="004B07C6" w:rsidRDefault="0029103C" w:rsidP="0029103C">
      <w:pPr>
        <w:numPr>
          <w:ilvl w:val="0"/>
          <w:numId w:val="37"/>
        </w:numPr>
        <w:spacing w:line="240" w:lineRule="auto"/>
        <w:outlineLvl w:val="1"/>
        <w:rPr>
          <w:rFonts w:cs="Arial"/>
          <w:iCs/>
        </w:rPr>
      </w:pPr>
      <w:r w:rsidRPr="004B07C6">
        <w:rPr>
          <w:rFonts w:cs="Arial"/>
          <w:iCs/>
        </w:rPr>
        <w:lastRenderedPageBreak/>
        <w:t>vést předepsanou evidenci odpadů v rozsahu stanoveném vyhláškou,</w:t>
      </w:r>
    </w:p>
    <w:p w14:paraId="587051B1" w14:textId="77777777" w:rsidR="0029103C" w:rsidRPr="004B07C6" w:rsidRDefault="0029103C" w:rsidP="0029103C">
      <w:pPr>
        <w:numPr>
          <w:ilvl w:val="0"/>
          <w:numId w:val="37"/>
        </w:numPr>
        <w:spacing w:line="240" w:lineRule="auto"/>
        <w:outlineLvl w:val="1"/>
        <w:rPr>
          <w:rFonts w:cs="Arial"/>
          <w:iCs/>
        </w:rPr>
      </w:pPr>
      <w:r w:rsidRPr="004B07C6">
        <w:rPr>
          <w:rFonts w:cs="Arial"/>
          <w:iCs/>
        </w:rPr>
        <w:t>musí umožnit kontrolním orgánům přístup do prostor vzniku a uskladnění odpadů, včetně poskytnutí pravdivých údajů o odpadech,</w:t>
      </w:r>
    </w:p>
    <w:p w14:paraId="67FAE81D" w14:textId="77777777" w:rsidR="0029103C" w:rsidRPr="004B07C6" w:rsidRDefault="0029103C" w:rsidP="0029103C">
      <w:pPr>
        <w:numPr>
          <w:ilvl w:val="0"/>
          <w:numId w:val="37"/>
        </w:numPr>
        <w:spacing w:line="240" w:lineRule="auto"/>
        <w:outlineLvl w:val="1"/>
        <w:rPr>
          <w:rFonts w:cs="Arial"/>
          <w:iCs/>
        </w:rPr>
      </w:pPr>
      <w:r w:rsidRPr="004B07C6">
        <w:rPr>
          <w:rFonts w:cs="Arial"/>
          <w:iCs/>
        </w:rPr>
        <w:t>v rozsahu stanoveném zákonem platí původce poplatky za jednotlivé odpady.</w:t>
      </w:r>
    </w:p>
    <w:p w14:paraId="1FA78132" w14:textId="77777777" w:rsidR="0029103C" w:rsidRPr="004B07C6" w:rsidRDefault="0029103C" w:rsidP="0029103C">
      <w:pPr>
        <w:tabs>
          <w:tab w:val="center" w:pos="4536"/>
          <w:tab w:val="right" w:pos="9072"/>
        </w:tabs>
        <w:ind w:left="720"/>
        <w:rPr>
          <w:snapToGrid w:val="0"/>
        </w:rPr>
      </w:pPr>
    </w:p>
    <w:p w14:paraId="78141AC6" w14:textId="77777777" w:rsidR="0029103C" w:rsidRDefault="0029103C" w:rsidP="0029103C">
      <w:pPr>
        <w:tabs>
          <w:tab w:val="center" w:pos="4536"/>
          <w:tab w:val="right" w:pos="9072"/>
        </w:tabs>
        <w:rPr>
          <w:snapToGrid w:val="0"/>
        </w:rPr>
      </w:pPr>
      <w:r w:rsidRPr="004B07C6">
        <w:rPr>
          <w:snapToGrid w:val="0"/>
        </w:rPr>
        <w:t>Ke kolaudaci předloží dodavatel stavebních prací doklady o předání stavebních odpadů oprávněné osobě provozující zařízení k využívání nebo odstraňování stavebních odpadů.</w:t>
      </w:r>
    </w:p>
    <w:p w14:paraId="3654264D" w14:textId="77777777" w:rsidR="0029103C" w:rsidRPr="004B07C6" w:rsidRDefault="0029103C" w:rsidP="0029103C">
      <w:pPr>
        <w:tabs>
          <w:tab w:val="center" w:pos="4536"/>
          <w:tab w:val="right" w:pos="9072"/>
        </w:tabs>
        <w:rPr>
          <w:snapToGrid w:val="0"/>
        </w:rPr>
      </w:pPr>
    </w:p>
    <w:p w14:paraId="554E21ED" w14:textId="77777777" w:rsidR="0029103C" w:rsidRDefault="0029103C" w:rsidP="0029103C">
      <w:pPr>
        <w:widowControl w:val="0"/>
      </w:pPr>
      <w:r>
        <w:t>Vyhláška ukládá dodavateli povinnost udržovat na převzatém stanovišti a na přenechaných inženýrských sítích pořádek a čistotu, odstraňovat odpadky a nečistoty vzniklé jeho pracemi. Při provádění stavebních a technologických prací musí být vyloučeny všechny negativní vlivy na životní prostředí a to zejména:</w:t>
      </w:r>
    </w:p>
    <w:p w14:paraId="317865A7" w14:textId="77777777" w:rsidR="0029103C" w:rsidRDefault="0029103C" w:rsidP="0029103C">
      <w:pPr>
        <w:widowControl w:val="0"/>
        <w:numPr>
          <w:ilvl w:val="0"/>
          <w:numId w:val="39"/>
        </w:numPr>
        <w:spacing w:line="240" w:lineRule="auto"/>
        <w:ind w:left="709" w:hanging="425"/>
      </w:pPr>
      <w:r>
        <w:t>nádoby na odpad budou trvale umístěny mimo veřejné prostranství</w:t>
      </w:r>
    </w:p>
    <w:p w14:paraId="72E0885D" w14:textId="6E1E6758" w:rsidR="0029103C" w:rsidRDefault="0029103C" w:rsidP="0029103C">
      <w:pPr>
        <w:widowControl w:val="0"/>
        <w:numPr>
          <w:ilvl w:val="0"/>
          <w:numId w:val="39"/>
        </w:numPr>
        <w:spacing w:line="240" w:lineRule="auto"/>
        <w:ind w:left="709" w:hanging="425"/>
      </w:pPr>
      <w:r>
        <w:t>suť bude průběžně odvážena na zajištěnou skládku</w:t>
      </w:r>
    </w:p>
    <w:p w14:paraId="2ADC49AE" w14:textId="1877BEE1" w:rsidR="0029103C" w:rsidRDefault="0029103C" w:rsidP="0029103C">
      <w:pPr>
        <w:widowControl w:val="0"/>
        <w:numPr>
          <w:ilvl w:val="0"/>
          <w:numId w:val="39"/>
        </w:numPr>
        <w:spacing w:line="240" w:lineRule="auto"/>
        <w:ind w:left="709" w:hanging="425"/>
      </w:pPr>
      <w:r>
        <w:t>stavební činnost stavebními mechanizmy, hlučné práce včetně nákladní a automobilové dopravy realizovat v pracovní dny od 7.00-19.00 hod a v sobotu od 8.00-16.00 hod, v neděli klid. Výjimka se uděluje pouze v ojedinělých případech</w:t>
      </w:r>
    </w:p>
    <w:p w14:paraId="60034F48" w14:textId="77777777" w:rsidR="0029103C" w:rsidRDefault="0029103C" w:rsidP="0029103C">
      <w:pPr>
        <w:widowControl w:val="0"/>
        <w:numPr>
          <w:ilvl w:val="0"/>
          <w:numId w:val="39"/>
        </w:numPr>
        <w:spacing w:line="240" w:lineRule="auto"/>
        <w:ind w:left="709" w:hanging="425"/>
      </w:pPr>
      <w:r>
        <w:t>stavební činnost provozovat tak, aby nedocházelo k obtěžování okolí nadměrným hlukem a prachem,</w:t>
      </w:r>
    </w:p>
    <w:p w14:paraId="7A056A66" w14:textId="77777777" w:rsidR="0029103C" w:rsidRDefault="0029103C" w:rsidP="0029103C">
      <w:pPr>
        <w:widowControl w:val="0"/>
        <w:numPr>
          <w:ilvl w:val="0"/>
          <w:numId w:val="39"/>
        </w:numPr>
        <w:spacing w:line="240" w:lineRule="auto"/>
        <w:ind w:left="709" w:hanging="425"/>
      </w:pPr>
      <w:r>
        <w:t>vyloučit nebezpečí požáru z topenišť a jiných zdrojů</w:t>
      </w:r>
    </w:p>
    <w:p w14:paraId="3CCFC4D0" w14:textId="18C11946" w:rsidR="0029103C" w:rsidRDefault="0029103C" w:rsidP="0029103C">
      <w:pPr>
        <w:widowControl w:val="0"/>
        <w:numPr>
          <w:ilvl w:val="0"/>
          <w:numId w:val="39"/>
        </w:numPr>
        <w:spacing w:line="240" w:lineRule="auto"/>
        <w:ind w:left="709" w:hanging="425"/>
      </w:pPr>
      <w:r>
        <w:t>zabránit znečišťování komunikace a zvýšené prašnosti,</w:t>
      </w:r>
    </w:p>
    <w:p w14:paraId="42F35617" w14:textId="7A2684ED" w:rsidR="0029103C" w:rsidRDefault="0029103C" w:rsidP="0029103C">
      <w:pPr>
        <w:widowControl w:val="0"/>
        <w:numPr>
          <w:ilvl w:val="0"/>
          <w:numId w:val="39"/>
        </w:numPr>
        <w:spacing w:line="240" w:lineRule="auto"/>
        <w:ind w:left="709" w:hanging="425"/>
      </w:pPr>
      <w:r>
        <w:t>zajistit odpady na stavbě tak, aby nedošlo k jejich nežádoucímu úniku, jak klimatickými podmínkami (roznos odpadů větrem apod.), tak prostřednictvím nepovolané osoby</w:t>
      </w:r>
    </w:p>
    <w:p w14:paraId="62A42AF7" w14:textId="2C5E396B" w:rsidR="0029103C" w:rsidRPr="004B07C6" w:rsidRDefault="0029103C" w:rsidP="0029103C">
      <w:pPr>
        <w:numPr>
          <w:ilvl w:val="0"/>
          <w:numId w:val="38"/>
        </w:numPr>
        <w:spacing w:before="120" w:line="240" w:lineRule="auto"/>
        <w:ind w:left="284" w:hanging="284"/>
        <w:rPr>
          <w:snapToGrid w:val="0"/>
          <w:color w:val="000000"/>
          <w:u w:val="single"/>
        </w:rPr>
      </w:pPr>
      <w:r w:rsidRPr="004B07C6">
        <w:rPr>
          <w:snapToGrid w:val="0"/>
          <w:color w:val="000000"/>
          <w:u w:val="single"/>
        </w:rPr>
        <w:t>vliv stavby na přírodu a krajinu (ochrana dřevin, ochrana památných stromů, ochrana rostlin a živočichů apod.), zachování ekologických funkcí a vazeb v krajině</w:t>
      </w:r>
    </w:p>
    <w:p w14:paraId="4F113C57" w14:textId="77777777" w:rsidR="0029103C" w:rsidRPr="004B07C6" w:rsidRDefault="0029103C" w:rsidP="0029103C">
      <w:pPr>
        <w:spacing w:before="120"/>
        <w:rPr>
          <w:snapToGrid w:val="0"/>
          <w:color w:val="000000"/>
        </w:rPr>
      </w:pPr>
      <w:r w:rsidRPr="004B07C6">
        <w:rPr>
          <w:snapToGrid w:val="0"/>
          <w:color w:val="000000"/>
        </w:rPr>
        <w:t xml:space="preserve">Vzhledem k charakteru stavebního pozemku a lokalitě není řešeno. </w:t>
      </w:r>
    </w:p>
    <w:p w14:paraId="6344C40C" w14:textId="3F24758C" w:rsidR="0029103C" w:rsidRPr="004B07C6" w:rsidRDefault="0029103C" w:rsidP="0029103C">
      <w:pPr>
        <w:numPr>
          <w:ilvl w:val="0"/>
          <w:numId w:val="38"/>
        </w:numPr>
        <w:spacing w:before="120" w:line="240" w:lineRule="auto"/>
        <w:ind w:left="284" w:hanging="284"/>
        <w:rPr>
          <w:snapToGrid w:val="0"/>
          <w:color w:val="000000"/>
          <w:u w:val="single"/>
        </w:rPr>
      </w:pPr>
      <w:r w:rsidRPr="004B07C6">
        <w:rPr>
          <w:snapToGrid w:val="0"/>
          <w:color w:val="000000"/>
          <w:u w:val="single"/>
        </w:rPr>
        <w:t>vliv stavby na soustavu chráněných území natura 2000</w:t>
      </w:r>
    </w:p>
    <w:p w14:paraId="6021F685" w14:textId="77777777" w:rsidR="0029103C" w:rsidRPr="004B07C6" w:rsidRDefault="0029103C" w:rsidP="0029103C">
      <w:pPr>
        <w:spacing w:before="120"/>
        <w:rPr>
          <w:snapToGrid w:val="0"/>
          <w:color w:val="000000"/>
        </w:rPr>
      </w:pPr>
      <w:r w:rsidRPr="004B07C6">
        <w:rPr>
          <w:snapToGrid w:val="0"/>
          <w:color w:val="000000"/>
        </w:rPr>
        <w:t>Stavba nemá vliv na žádné chráněné území Natura 2000.</w:t>
      </w:r>
    </w:p>
    <w:p w14:paraId="11FB3751" w14:textId="43ED9114" w:rsidR="0029103C" w:rsidRPr="004B07C6" w:rsidRDefault="0029103C" w:rsidP="0029103C">
      <w:pPr>
        <w:numPr>
          <w:ilvl w:val="0"/>
          <w:numId w:val="38"/>
        </w:numPr>
        <w:spacing w:before="120" w:line="240" w:lineRule="auto"/>
        <w:ind w:left="284" w:hanging="284"/>
        <w:rPr>
          <w:snapToGrid w:val="0"/>
          <w:color w:val="000000"/>
          <w:u w:val="single"/>
        </w:rPr>
      </w:pPr>
      <w:r w:rsidRPr="004B07C6">
        <w:rPr>
          <w:snapToGrid w:val="0"/>
          <w:color w:val="000000"/>
          <w:u w:val="single"/>
        </w:rPr>
        <w:t xml:space="preserve">návrh zohlednění podmínek ze závěru zjišťovacího řízení nebo stanoviska </w:t>
      </w:r>
      <w:proofErr w:type="spellStart"/>
      <w:r w:rsidRPr="004B07C6">
        <w:rPr>
          <w:snapToGrid w:val="0"/>
          <w:color w:val="000000"/>
          <w:u w:val="single"/>
        </w:rPr>
        <w:t>eia</w:t>
      </w:r>
      <w:proofErr w:type="spellEnd"/>
      <w:r w:rsidRPr="004B07C6">
        <w:rPr>
          <w:snapToGrid w:val="0"/>
          <w:color w:val="000000"/>
          <w:u w:val="single"/>
        </w:rPr>
        <w:t>,</w:t>
      </w:r>
    </w:p>
    <w:p w14:paraId="6D85E096" w14:textId="77777777" w:rsidR="0029103C" w:rsidRDefault="0029103C" w:rsidP="0029103C">
      <w:pPr>
        <w:spacing w:before="120"/>
        <w:rPr>
          <w:snapToGrid w:val="0"/>
          <w:color w:val="000000"/>
        </w:rPr>
      </w:pPr>
      <w:r w:rsidRPr="004B07C6">
        <w:rPr>
          <w:snapToGrid w:val="0"/>
          <w:color w:val="000000"/>
        </w:rPr>
        <w:t>Netýká se naší stavby.</w:t>
      </w:r>
    </w:p>
    <w:p w14:paraId="4405C33E" w14:textId="0E9C605D" w:rsidR="0029103C" w:rsidRPr="004B07C6" w:rsidRDefault="0029103C" w:rsidP="0029103C">
      <w:pPr>
        <w:numPr>
          <w:ilvl w:val="0"/>
          <w:numId w:val="38"/>
        </w:numPr>
        <w:spacing w:before="120" w:line="240" w:lineRule="auto"/>
        <w:ind w:left="284" w:hanging="284"/>
        <w:rPr>
          <w:snapToGrid w:val="0"/>
          <w:color w:val="000000"/>
          <w:u w:val="single"/>
        </w:rPr>
      </w:pPr>
      <w:r w:rsidRPr="004B07C6">
        <w:rPr>
          <w:snapToGrid w:val="0"/>
          <w:color w:val="000000"/>
          <w:u w:val="single"/>
        </w:rPr>
        <w:t>navrhovaná ochranná a bezpečnostní pásma, rozsah omezení a podmínky ochrany podle jiných právních předpisů</w:t>
      </w:r>
    </w:p>
    <w:p w14:paraId="2C1FF8F7" w14:textId="77777777" w:rsidR="0029103C" w:rsidRPr="004B07C6" w:rsidRDefault="0029103C" w:rsidP="0029103C">
      <w:pPr>
        <w:autoSpaceDE w:val="0"/>
        <w:autoSpaceDN w:val="0"/>
        <w:spacing w:before="120"/>
        <w:rPr>
          <w:rFonts w:eastAsia="MS Mincho" w:cs="Arial"/>
          <w:lang w:val="x-none" w:eastAsia="x-none"/>
        </w:rPr>
      </w:pPr>
      <w:r w:rsidRPr="004B07C6">
        <w:t>Všechna stávající ochranná a bezpečnostní pásma zůstávají v platnosti,</w:t>
      </w:r>
      <w:r w:rsidRPr="004B07C6">
        <w:rPr>
          <w:rFonts w:eastAsia="MS Mincho" w:cs="Arial"/>
          <w:lang w:val="x-none" w:eastAsia="x-none"/>
        </w:rPr>
        <w:t xml:space="preserve"> žádná nová ochranná pásma si stavba nevyžaduje.</w:t>
      </w:r>
    </w:p>
    <w:p w14:paraId="3688C0E3" w14:textId="619EF498" w:rsidR="007915DC" w:rsidRPr="007915DC" w:rsidRDefault="007915DC" w:rsidP="0029103C">
      <w:pPr>
        <w:pStyle w:val="Nadpis2"/>
        <w:rPr>
          <w:szCs w:val="28"/>
        </w:rPr>
      </w:pPr>
      <w:r w:rsidRPr="007915DC">
        <w:rPr>
          <w:szCs w:val="28"/>
        </w:rPr>
        <w:t>Ochrana obyvatelstva</w:t>
      </w:r>
    </w:p>
    <w:p w14:paraId="375C9670" w14:textId="77777777" w:rsidR="007915DC" w:rsidRDefault="007915DC" w:rsidP="004475B9">
      <w:r>
        <w:t>Při řešení stavby nebyly vzneseny žádné požadavky ochrany obyvatelstva a nepředpokládá se nutnost řešení zásad prevence závažných havárií.</w:t>
      </w:r>
    </w:p>
    <w:p w14:paraId="76041596" w14:textId="77777777" w:rsidR="007915DC" w:rsidRPr="007915DC" w:rsidRDefault="007915DC" w:rsidP="004475B9">
      <w:pPr>
        <w:pStyle w:val="Nadpis2"/>
        <w:rPr>
          <w:szCs w:val="28"/>
        </w:rPr>
      </w:pPr>
      <w:r w:rsidRPr="007915DC">
        <w:rPr>
          <w:szCs w:val="28"/>
        </w:rPr>
        <w:t>Zásady organizace výstavby</w:t>
      </w:r>
    </w:p>
    <w:p w14:paraId="15BCFF99" w14:textId="77777777" w:rsidR="007915DC" w:rsidRDefault="007915DC" w:rsidP="004475B9">
      <w:r>
        <w:t>Tato projektová dokumentace pro provedení stavby není určena jako dodavatelská dokumentace zhotovitele stavby. Dokumentace je určena ke čtení společně s celou technickou dokumentací s podmínkami stavebního povolení.</w:t>
      </w:r>
    </w:p>
    <w:p w14:paraId="0EA65DD6" w14:textId="77777777" w:rsidR="007915DC" w:rsidRDefault="007915DC" w:rsidP="004475B9">
      <w:r>
        <w:t>Projektant není zodpovědný za škody způsobené zneužitím, chybnou interpretací, nesprávným nebo neautorizovaným použitím informací obsažených v této zprávě.</w:t>
      </w:r>
    </w:p>
    <w:p w14:paraId="1F6A98A3" w14:textId="77777777" w:rsidR="007915DC" w:rsidRPr="00BC7C94" w:rsidRDefault="007915DC" w:rsidP="00812DE6">
      <w:pPr>
        <w:pStyle w:val="Odstavecseseznamem"/>
        <w:numPr>
          <w:ilvl w:val="0"/>
          <w:numId w:val="2"/>
        </w:numPr>
        <w:rPr>
          <w:b w:val="0"/>
          <w:u w:val="single"/>
        </w:rPr>
      </w:pPr>
      <w:r w:rsidRPr="00BC7C94">
        <w:rPr>
          <w:b w:val="0"/>
          <w:u w:val="single"/>
        </w:rPr>
        <w:t>potřeby a spotřeby rozhodujících médií a hmot, jejich zajištění</w:t>
      </w:r>
    </w:p>
    <w:p w14:paraId="576E5A0A" w14:textId="77777777" w:rsidR="001D0F0B" w:rsidRPr="001D0F0B" w:rsidRDefault="001D0F0B" w:rsidP="004475B9">
      <w:r w:rsidRPr="00BC7C94">
        <w:rPr>
          <w:u w:val="single"/>
          <w:lang w:val="x-none"/>
        </w:rPr>
        <w:lastRenderedPageBreak/>
        <w:t>Elektrická energie</w:t>
      </w:r>
      <w:r w:rsidRPr="001D0F0B">
        <w:rPr>
          <w:lang w:val="x-none"/>
        </w:rPr>
        <w:t xml:space="preserve"> pro zařízení staveniště bude zajištěna ze stávajících vedení</w:t>
      </w:r>
      <w:r w:rsidRPr="001D0F0B">
        <w:t>, přípojky domu.</w:t>
      </w:r>
      <w:r w:rsidRPr="001D0F0B">
        <w:rPr>
          <w:lang w:val="x-none"/>
        </w:rPr>
        <w:t xml:space="preserve"> P</w:t>
      </w:r>
      <w:r w:rsidRPr="001D0F0B">
        <w:rPr>
          <w:rFonts w:hint="eastAsia"/>
          <w:lang w:val="x-none"/>
        </w:rPr>
        <w:t>ř</w:t>
      </w:r>
      <w:r w:rsidRPr="001D0F0B">
        <w:rPr>
          <w:lang w:val="x-none"/>
        </w:rPr>
        <w:t xml:space="preserve">esné </w:t>
      </w:r>
      <w:proofErr w:type="spellStart"/>
      <w:r w:rsidRPr="001D0F0B">
        <w:rPr>
          <w:lang w:val="x-none"/>
        </w:rPr>
        <w:t>nápojné</w:t>
      </w:r>
      <w:proofErr w:type="spellEnd"/>
      <w:r w:rsidRPr="001D0F0B">
        <w:rPr>
          <w:lang w:val="x-none"/>
        </w:rPr>
        <w:t xml:space="preserve"> místo bude stanoveno správcem sít</w:t>
      </w:r>
      <w:r w:rsidRPr="001D0F0B">
        <w:rPr>
          <w:rFonts w:hint="eastAsia"/>
          <w:lang w:val="x-none"/>
        </w:rPr>
        <w:t>ě</w:t>
      </w:r>
      <w:r w:rsidRPr="001D0F0B">
        <w:rPr>
          <w:lang w:val="x-none"/>
        </w:rPr>
        <w:t>.</w:t>
      </w:r>
      <w:r w:rsidRPr="001D0F0B">
        <w:t xml:space="preserve"> Stavba zajistí měření odběru a způsob úhrady el. energie, bude předmětem smlouvy s dodavatelem stavby. </w:t>
      </w:r>
    </w:p>
    <w:p w14:paraId="3F810DA5" w14:textId="77777777" w:rsidR="001D0F0B" w:rsidRPr="001D0F0B" w:rsidRDefault="001D0F0B" w:rsidP="00BC7C94">
      <w:r w:rsidRPr="00BC7C94">
        <w:rPr>
          <w:snapToGrid w:val="0"/>
          <w:u w:val="single"/>
        </w:rPr>
        <w:t>Zdroj vody pro staveniště</w:t>
      </w:r>
      <w:r w:rsidR="00BC7C94">
        <w:t xml:space="preserve"> - </w:t>
      </w:r>
      <w:r w:rsidRPr="001D0F0B">
        <w:rPr>
          <w:lang w:val="x-none" w:eastAsia="x-none"/>
        </w:rPr>
        <w:t xml:space="preserve">V době realizace stavby bude jako zdroj vody sloužit stávající </w:t>
      </w:r>
      <w:r w:rsidRPr="001D0F0B">
        <w:rPr>
          <w:lang w:eastAsia="x-none"/>
        </w:rPr>
        <w:t xml:space="preserve">rozvod </w:t>
      </w:r>
      <w:r w:rsidRPr="001D0F0B">
        <w:rPr>
          <w:lang w:val="x-none" w:eastAsia="x-none"/>
        </w:rPr>
        <w:t>vod</w:t>
      </w:r>
      <w:r w:rsidRPr="001D0F0B">
        <w:rPr>
          <w:lang w:eastAsia="x-none"/>
        </w:rPr>
        <w:t>y v objektu, respektive stávající přípojka vody pro objekt. Před a po ukončení stavby bude proveden odečet stavu vodoměru.</w:t>
      </w:r>
      <w:r w:rsidRPr="001D0F0B">
        <w:rPr>
          <w:snapToGrid w:val="0"/>
        </w:rPr>
        <w:t xml:space="preserve"> </w:t>
      </w:r>
    </w:p>
    <w:p w14:paraId="54F54EE1" w14:textId="77777777" w:rsidR="001D0F0B" w:rsidRPr="001D0F0B" w:rsidRDefault="001D0F0B" w:rsidP="004475B9">
      <w:pPr>
        <w:rPr>
          <w:snapToGrid w:val="0"/>
        </w:rPr>
      </w:pPr>
      <w:r w:rsidRPr="001D0F0B">
        <w:rPr>
          <w:snapToGrid w:val="0"/>
        </w:rPr>
        <w:t>Pro sociální zařízení staveniště je potřeba cca 1,35 m</w:t>
      </w:r>
      <w:r w:rsidRPr="001D0F0B">
        <w:rPr>
          <w:rFonts w:ascii="Helvetica-Narrow" w:hAnsi="Helvetica-Narrow"/>
          <w:snapToGrid w:val="0"/>
          <w:vertAlign w:val="superscript"/>
        </w:rPr>
        <w:t>3</w:t>
      </w:r>
      <w:r w:rsidRPr="001D0F0B">
        <w:rPr>
          <w:snapToGrid w:val="0"/>
        </w:rPr>
        <w:t xml:space="preserve">/d. Pro potřebu stavby se uvažuje s min. spotřebou 0,1 l/s.  </w:t>
      </w:r>
      <w:r w:rsidRPr="001D0F0B">
        <w:rPr>
          <w:snapToGrid w:val="0"/>
        </w:rPr>
        <w:tab/>
      </w:r>
    </w:p>
    <w:p w14:paraId="61DFE2B5" w14:textId="77777777" w:rsidR="00817306" w:rsidRDefault="00BC7C94" w:rsidP="004475B9">
      <w:pPr>
        <w:rPr>
          <w:snapToGrid w:val="0"/>
        </w:rPr>
      </w:pPr>
      <w:r w:rsidRPr="00BC7C94">
        <w:rPr>
          <w:snapToGrid w:val="0"/>
          <w:u w:val="single"/>
        </w:rPr>
        <w:t>Vybavení staveniště</w:t>
      </w:r>
      <w:r>
        <w:rPr>
          <w:snapToGrid w:val="0"/>
        </w:rPr>
        <w:t xml:space="preserve"> - </w:t>
      </w:r>
      <w:r w:rsidR="001D0F0B" w:rsidRPr="001D0F0B">
        <w:rPr>
          <w:snapToGrid w:val="0"/>
        </w:rPr>
        <w:t xml:space="preserve">Pro sociální a provozní zařízení staveniště je možné po dohodě s investorem využít prostory v objektu nebo budou využity dočasné staveništní buňky umístěné v  obvodu staveniště. Typ a množství vybavení buňkami bude dle potřeb a návrhu dodavatele. </w:t>
      </w:r>
    </w:p>
    <w:p w14:paraId="650912D7" w14:textId="77777777" w:rsidR="001D0F0B" w:rsidRPr="001D0F0B" w:rsidRDefault="001D0F0B" w:rsidP="004475B9">
      <w:pPr>
        <w:rPr>
          <w:snapToGrid w:val="0"/>
        </w:rPr>
      </w:pPr>
      <w:r w:rsidRPr="001D0F0B">
        <w:rPr>
          <w:snapToGrid w:val="0"/>
        </w:rPr>
        <w:t>Skladovací prostory budou umístěny v obvodu staveniště na stávajících zpevněných plochách.</w:t>
      </w:r>
    </w:p>
    <w:p w14:paraId="2824C130" w14:textId="77777777" w:rsidR="001D0F0B" w:rsidRPr="001D0F0B" w:rsidRDefault="001D0F0B" w:rsidP="004475B9">
      <w:pPr>
        <w:rPr>
          <w:snapToGrid w:val="0"/>
        </w:rPr>
      </w:pPr>
      <w:r w:rsidRPr="001D0F0B">
        <w:rPr>
          <w:snapToGrid w:val="0"/>
        </w:rPr>
        <w:t>Je nutno při stavebních pracích omezit skladování stavebních materiálů na staveništi a plně využívat přesun stavebních materiálů přímo na místo jejich trvalého uložení.</w:t>
      </w:r>
    </w:p>
    <w:p w14:paraId="25140450" w14:textId="77777777" w:rsidR="001D0F0B" w:rsidRPr="001D0F0B" w:rsidRDefault="001D0F0B" w:rsidP="004475B9">
      <w:pPr>
        <w:rPr>
          <w:snapToGrid w:val="0"/>
        </w:rPr>
      </w:pPr>
      <w:r w:rsidRPr="001D0F0B">
        <w:rPr>
          <w:snapToGrid w:val="0"/>
        </w:rPr>
        <w:t>Dodavatel si také vytvoří nebo využije potřebné skladovací, dílenské a předmontážní plochy v jiných lokalitách.</w:t>
      </w:r>
    </w:p>
    <w:p w14:paraId="0BF63B8B" w14:textId="77777777" w:rsidR="001D0F0B" w:rsidRPr="001D0F0B" w:rsidRDefault="001D0F0B" w:rsidP="004475B9">
      <w:pPr>
        <w:rPr>
          <w:snapToGrid w:val="0"/>
        </w:rPr>
      </w:pPr>
      <w:r w:rsidRPr="001D0F0B">
        <w:rPr>
          <w:snapToGrid w:val="0"/>
        </w:rPr>
        <w:t>Trvale bude umístěn a pravidelně vyměňován kontejner na stavební suť.</w:t>
      </w:r>
    </w:p>
    <w:p w14:paraId="00570C1B" w14:textId="77777777" w:rsidR="007915DC" w:rsidRDefault="001D0F0B" w:rsidP="004475B9">
      <w:r w:rsidRPr="001D0F0B">
        <w:rPr>
          <w:snapToGrid w:val="0"/>
        </w:rPr>
        <w:t>Bude zřízen prostor pro umístění plastových velkoobjemových pytlů pro třídění komunálního odpadu.</w:t>
      </w:r>
    </w:p>
    <w:p w14:paraId="26781BA9" w14:textId="77777777" w:rsidR="007915DC" w:rsidRPr="00BC7C94" w:rsidRDefault="007915DC" w:rsidP="00812DE6">
      <w:pPr>
        <w:pStyle w:val="Odstavecseseznamem"/>
        <w:numPr>
          <w:ilvl w:val="0"/>
          <w:numId w:val="2"/>
        </w:numPr>
        <w:rPr>
          <w:b w:val="0"/>
          <w:u w:val="single"/>
        </w:rPr>
      </w:pPr>
      <w:r w:rsidRPr="00BC7C94">
        <w:rPr>
          <w:b w:val="0"/>
          <w:u w:val="single"/>
        </w:rPr>
        <w:t>odvodnění staveniště</w:t>
      </w:r>
    </w:p>
    <w:p w14:paraId="68C9F08B" w14:textId="77777777" w:rsidR="001D0F0B" w:rsidRPr="001D0F0B" w:rsidRDefault="00817306" w:rsidP="004475B9">
      <w:pPr>
        <w:rPr>
          <w:snapToGrid w:val="0"/>
        </w:rPr>
      </w:pPr>
      <w:r w:rsidRPr="00817306">
        <w:rPr>
          <w:snapToGrid w:val="0"/>
        </w:rPr>
        <w:t>Odvodnění povrchu nových zpevněných ploch je řešeno podélným a příčným sklonem směrem k nově navrženým vpustím</w:t>
      </w:r>
      <w:r>
        <w:rPr>
          <w:snapToGrid w:val="0"/>
        </w:rPr>
        <w:t>.</w:t>
      </w:r>
    </w:p>
    <w:p w14:paraId="261DFE08" w14:textId="77777777" w:rsidR="001D0F0B" w:rsidRPr="001D0F0B" w:rsidRDefault="001D0F0B" w:rsidP="004475B9">
      <w:pPr>
        <w:rPr>
          <w:snapToGrid w:val="0"/>
        </w:rPr>
      </w:pPr>
      <w:r w:rsidRPr="001D0F0B">
        <w:rPr>
          <w:snapToGrid w:val="0"/>
        </w:rPr>
        <w:t xml:space="preserve">Stavební firma zabezpečí, aby se zabránilo poškození, zanesení nebo znečištění odvodňovacího systému. </w:t>
      </w:r>
    </w:p>
    <w:p w14:paraId="67A74435" w14:textId="77777777" w:rsidR="007915DC" w:rsidRPr="006347AF" w:rsidRDefault="001D0F0B" w:rsidP="004475B9">
      <w:pPr>
        <w:rPr>
          <w:snapToGrid w:val="0"/>
        </w:rPr>
      </w:pPr>
      <w:r w:rsidRPr="001D0F0B">
        <w:rPr>
          <w:snapToGrid w:val="0"/>
        </w:rPr>
        <w:t>Všechna případná napojení se přiz</w:t>
      </w:r>
      <w:r w:rsidR="006347AF">
        <w:rPr>
          <w:snapToGrid w:val="0"/>
        </w:rPr>
        <w:t>působí požadavkům správce sítě.</w:t>
      </w:r>
    </w:p>
    <w:p w14:paraId="16F09427" w14:textId="77777777" w:rsidR="007915DC" w:rsidRPr="00BC7C94" w:rsidRDefault="007915DC" w:rsidP="00812DE6">
      <w:pPr>
        <w:pStyle w:val="Odstavecseseznamem"/>
        <w:numPr>
          <w:ilvl w:val="0"/>
          <w:numId w:val="2"/>
        </w:numPr>
        <w:rPr>
          <w:b w:val="0"/>
          <w:u w:val="single"/>
        </w:rPr>
      </w:pPr>
      <w:r w:rsidRPr="00BC7C94">
        <w:rPr>
          <w:b w:val="0"/>
          <w:u w:val="single"/>
        </w:rPr>
        <w:t>napojení staveniště na stávající dopravní a technickou infrastrukturu</w:t>
      </w:r>
    </w:p>
    <w:p w14:paraId="2670490D" w14:textId="5888D779" w:rsidR="001D0F0B" w:rsidRPr="001D0F0B" w:rsidRDefault="001D0F0B" w:rsidP="004475B9">
      <w:r w:rsidRPr="001D0F0B">
        <w:t xml:space="preserve">Staveniště je dopravně přístupné z komunikační sítě města Brna. Příjezd bude možný po ul. </w:t>
      </w:r>
      <w:r w:rsidR="00102739">
        <w:t>Jihlavská</w:t>
      </w:r>
      <w:r w:rsidRPr="001D0F0B">
        <w:t xml:space="preserve">, až ke stavební ploše. </w:t>
      </w:r>
    </w:p>
    <w:p w14:paraId="3CAF49FF" w14:textId="77777777" w:rsidR="001D0F0B" w:rsidRPr="001D0F0B" w:rsidRDefault="001D0F0B" w:rsidP="004475B9">
      <w:r w:rsidRPr="001D0F0B">
        <w:t xml:space="preserve">V průběhu výstavby smí být místní komunikace pojížděny vozidly, jejichž celková hmotnost nepřesahuje mez povolenou místním dopravním značením. Jakákoliv vyšší tonáž musí být projednána se správci nebo majiteli příslušné komunikace ještě před zahájením stavby. </w:t>
      </w:r>
    </w:p>
    <w:p w14:paraId="2BB6800C" w14:textId="77777777" w:rsidR="001D0F0B" w:rsidRPr="001D0F0B" w:rsidRDefault="001D0F0B" w:rsidP="004475B9">
      <w:r w:rsidRPr="001D0F0B">
        <w:t>Staveniště bude ohrazeno a vstup na něj bude pouze pro pracovníky stavby a povolané osoby.</w:t>
      </w:r>
    </w:p>
    <w:p w14:paraId="135B1FFB" w14:textId="77777777" w:rsidR="001D0F0B" w:rsidRPr="001D0F0B" w:rsidRDefault="001D0F0B" w:rsidP="004475B9">
      <w:pPr>
        <w:rPr>
          <w:snapToGrid w:val="0"/>
        </w:rPr>
      </w:pPr>
      <w:r w:rsidRPr="001D0F0B">
        <w:rPr>
          <w:snapToGrid w:val="0"/>
        </w:rPr>
        <w:t xml:space="preserve">Napojení staveniště na stávající technickou infrastrukturu </w:t>
      </w:r>
    </w:p>
    <w:p w14:paraId="29E6AEEF" w14:textId="77777777" w:rsidR="001D0F0B" w:rsidRPr="001D0F0B" w:rsidRDefault="001D0F0B" w:rsidP="004475B9">
      <w:pPr>
        <w:rPr>
          <w:snapToGrid w:val="0"/>
        </w:rPr>
      </w:pPr>
      <w:r w:rsidRPr="001D0F0B">
        <w:rPr>
          <w:snapToGrid w:val="0"/>
        </w:rPr>
        <w:t xml:space="preserve">Napojení vody, elektrické energie a příp. kanalizace bude ze stávajících inženýrských sítí umístěných v ploše staveniště, respektive z přípojek objektu. </w:t>
      </w:r>
    </w:p>
    <w:p w14:paraId="11D1DCFF" w14:textId="77777777" w:rsidR="001D0F0B" w:rsidRPr="004B07C6" w:rsidRDefault="001D0F0B" w:rsidP="004475B9">
      <w:r w:rsidRPr="004B07C6">
        <w:t>Podzemní inženýrské sítě musí být polohově a výškově vyznačeny před zahájením stavby. Odkryté podzemní vedení bude chráněno proti poškození. V případě poškození sítí neprodleně přerušit práce a ohlásit příslušnému správci.</w:t>
      </w:r>
    </w:p>
    <w:p w14:paraId="3B17D1C4" w14:textId="77777777" w:rsidR="001D0F0B" w:rsidRPr="004B07C6" w:rsidRDefault="001D0F0B" w:rsidP="004475B9">
      <w:r w:rsidRPr="004B07C6">
        <w:t xml:space="preserve">Vlastníkům dotčených sítí bude v předstihu prokazatelně oznámeno zahájení stavebních prací, bude s nimi dohodnut způsob dohlídek a kontroly dotčených zařízení. Nad trasami sítí a v jejich ochranném pásmu nebude ukládán stavební materiál. </w:t>
      </w:r>
    </w:p>
    <w:p w14:paraId="1BD72FB6" w14:textId="77777777" w:rsidR="001D0F0B" w:rsidRPr="004B07C6" w:rsidRDefault="001D0F0B" w:rsidP="004475B9">
      <w:r w:rsidRPr="004B07C6">
        <w:t>Před zásypem budou přizváni zástupci správců sítí ke kontrole stavu a uložení jejich sítí, bude o tom sepsán protokol.</w:t>
      </w:r>
    </w:p>
    <w:p w14:paraId="294E14FD" w14:textId="77777777" w:rsidR="001D0F0B" w:rsidRPr="004B07C6" w:rsidRDefault="001D0F0B" w:rsidP="004475B9">
      <w:r w:rsidRPr="004B07C6">
        <w:t xml:space="preserve">Výkopové práce se v blízkosti podzemních vedení budou provádět ručně, vzdálenost dle požadavku správce konkrétního vedení, většinou ve vzdálenosti 1-1,5m. </w:t>
      </w:r>
    </w:p>
    <w:p w14:paraId="3387E668" w14:textId="77777777" w:rsidR="001D0F0B" w:rsidRPr="004B07C6" w:rsidRDefault="001D0F0B" w:rsidP="004475B9">
      <w:r w:rsidRPr="004B07C6">
        <w:t>Při realizaci dodržovat ustanovení ČSN 73 6005 – Prostorová úprava vedení technického vybavení a dalších norem a zákonných ustanovení, jimiž se řídí práce v ochranných pásmech sítí.</w:t>
      </w:r>
    </w:p>
    <w:p w14:paraId="7F9EFBF8" w14:textId="7B0E3A85" w:rsidR="001D0F0B" w:rsidRDefault="001D0F0B" w:rsidP="004475B9">
      <w:pPr>
        <w:rPr>
          <w:rFonts w:eastAsia="MS Mincho"/>
          <w:lang w:val="x-none" w:eastAsia="x-none"/>
        </w:rPr>
      </w:pPr>
      <w:r w:rsidRPr="001D0F0B">
        <w:rPr>
          <w:rFonts w:eastAsia="MS Mincho"/>
          <w:lang w:val="x-none" w:eastAsia="x-none"/>
        </w:rPr>
        <w:lastRenderedPageBreak/>
        <w:t>Stávající ochranná pásma zůstávají v platnosti, žádná nová ochranná pásma si stavba nevyžaduje.</w:t>
      </w:r>
    </w:p>
    <w:p w14:paraId="6BE7F820" w14:textId="3D26CE8C" w:rsidR="00EC5F19" w:rsidRDefault="00EC5F19" w:rsidP="004475B9">
      <w:pPr>
        <w:rPr>
          <w:rFonts w:eastAsia="MS Mincho"/>
          <w:lang w:val="x-none" w:eastAsia="x-none"/>
        </w:rPr>
      </w:pPr>
    </w:p>
    <w:p w14:paraId="14CEB27E" w14:textId="77777777" w:rsidR="00EC5F19" w:rsidRPr="004B07C6" w:rsidRDefault="00EC5F19" w:rsidP="004475B9"/>
    <w:p w14:paraId="11355148" w14:textId="77777777" w:rsidR="007915DC" w:rsidRPr="00BC7C94" w:rsidRDefault="007915DC" w:rsidP="00812DE6">
      <w:pPr>
        <w:pStyle w:val="Odstavecseseznamem"/>
        <w:numPr>
          <w:ilvl w:val="0"/>
          <w:numId w:val="2"/>
        </w:numPr>
        <w:rPr>
          <w:b w:val="0"/>
          <w:u w:val="single"/>
        </w:rPr>
      </w:pPr>
      <w:r w:rsidRPr="00BC7C94">
        <w:rPr>
          <w:b w:val="0"/>
          <w:u w:val="single"/>
        </w:rPr>
        <w:t>vliv provádění stavby na okolní stavby a pozemky</w:t>
      </w:r>
    </w:p>
    <w:p w14:paraId="457BF81E" w14:textId="77777777" w:rsidR="001D0F0B" w:rsidRDefault="001D0F0B" w:rsidP="004475B9">
      <w:r>
        <w:t>Stavba bude mít na okolí vliv pouze ve smyslu dočasného zvýšení hlučnosti a prašnosti při provádění stavby. Stavba bude mít pouze minimální vliv na odtokové poměry. Výrobní zařízení se ve stavbě nevyskytují.</w:t>
      </w:r>
    </w:p>
    <w:p w14:paraId="3FEA833F" w14:textId="77777777" w:rsidR="001D0F0B" w:rsidRDefault="001D0F0B" w:rsidP="004475B9">
      <w:r>
        <w:t xml:space="preserve">Při provádění stavby jsou dodavatelé povinni omezit škodlivé důsledky stavební činnosti na životní prostředí. Jelikož stavba bude probíhat v zastavěném území, musí být hluk, prach a emise škodlivin omezeny na únosnou míru. </w:t>
      </w:r>
    </w:p>
    <w:p w14:paraId="22B9D464" w14:textId="77777777" w:rsidR="001D0F0B" w:rsidRPr="00BC7C94" w:rsidRDefault="001D0F0B" w:rsidP="00BC7C94">
      <w:pPr>
        <w:rPr>
          <w:u w:val="single"/>
        </w:rPr>
      </w:pPr>
      <w:r w:rsidRPr="00BC7C94">
        <w:rPr>
          <w:u w:val="single"/>
        </w:rPr>
        <w:t>Hluk v období výst</w:t>
      </w:r>
      <w:r w:rsidR="00BC7C94">
        <w:rPr>
          <w:u w:val="single"/>
        </w:rPr>
        <w:t>avby:</w:t>
      </w:r>
      <w:r w:rsidR="00BC7C94" w:rsidRPr="00BC7C94">
        <w:t xml:space="preserve"> </w:t>
      </w:r>
      <w:r w:rsidR="00BC7C94">
        <w:t>v</w:t>
      </w:r>
      <w:r>
        <w:t xml:space="preserve"> období provádění bouracích a stavebních prací dojde ke zvýšení hluku v prostoru staveniště. Zdrojem hluku bude jednak hluk způsobený dopravou stavebních materiálů na stavbu, odvozem stavební suti a vybouraného materiálu. Dále pak hluk ze stavebních činností, jako budou bourací práce objektu. Ostatní stavební práce již nebudou takovou hlukovou zátěží.</w:t>
      </w:r>
    </w:p>
    <w:p w14:paraId="4E15C543" w14:textId="77777777" w:rsidR="001D0F0B" w:rsidRDefault="001D0F0B" w:rsidP="004475B9">
      <w:r>
        <w:t>Časové lhůty jednotlivých etap vyplynou z podmínek výběrového řízení zhotovitele stavby. Harmonogram prací vypracuje zhotovitel stavby.</w:t>
      </w:r>
    </w:p>
    <w:p w14:paraId="343D7960" w14:textId="77777777" w:rsidR="001D0F0B" w:rsidRDefault="001D0F0B" w:rsidP="004475B9">
      <w:r w:rsidRPr="00BC7C94">
        <w:rPr>
          <w:u w:val="single"/>
        </w:rPr>
        <w:t>Vibrace</w:t>
      </w:r>
      <w:r w:rsidR="00BC7C94">
        <w:rPr>
          <w:u w:val="single"/>
        </w:rPr>
        <w:t>:</w:t>
      </w:r>
      <w:r>
        <w:t xml:space="preserve"> způsobené průjezdy těžkých nákladních automobilů lze očekávat pouze v bezprostředním okolí příjezdové trasy v období výstavby. Lze však předpokládat, že u okolních objektů se negativně neprojeví.</w:t>
      </w:r>
    </w:p>
    <w:p w14:paraId="35663024" w14:textId="77777777" w:rsidR="001D0F0B" w:rsidRDefault="00BC7C94" w:rsidP="00BC7C94">
      <w:r w:rsidRPr="00BC7C94">
        <w:rPr>
          <w:u w:val="single"/>
        </w:rPr>
        <w:t>Prašnost</w:t>
      </w:r>
      <w:r>
        <w:t>: p</w:t>
      </w:r>
      <w:r w:rsidR="001D0F0B">
        <w:t>ři výstavbě lze předpokládat zvýšenou prašnost i emise ze stavební techniky, které se po realizaci navrátí do původních hodnot. Stavba je povinna provést nezbytná opatření na minimalizace těchto vlivů.</w:t>
      </w:r>
    </w:p>
    <w:p w14:paraId="2C51ADDF" w14:textId="77777777" w:rsidR="001D0F0B" w:rsidRPr="00BC7C94" w:rsidRDefault="001D0F0B" w:rsidP="004475B9">
      <w:pPr>
        <w:rPr>
          <w:u w:val="single"/>
        </w:rPr>
      </w:pPr>
      <w:r w:rsidRPr="00BC7C94">
        <w:rPr>
          <w:u w:val="single"/>
        </w:rPr>
        <w:t xml:space="preserve">Podmínky pro výstavbu </w:t>
      </w:r>
    </w:p>
    <w:p w14:paraId="548800DA" w14:textId="77777777" w:rsidR="001D0F0B" w:rsidRDefault="001D0F0B" w:rsidP="004475B9">
      <w:r>
        <w:t>Před zahájením prací je třeba provést zabezpečení veškerých funkčních inženýrských sítí proti poškození.</w:t>
      </w:r>
    </w:p>
    <w:p w14:paraId="009597EC" w14:textId="77777777" w:rsidR="001D0F0B" w:rsidRDefault="001D0F0B" w:rsidP="004475B9">
      <w:r>
        <w:t>Při projednávání a provádění stavby budou dodržena ustanovení obecně závazné vyhlášky o koordinaci výkopových prací na veřejných prostranstvích městě Brna. Při projektování stavby bude dodržena ČSN 736005 - Prostorové uspořádání sítí technického vybavení.</w:t>
      </w:r>
    </w:p>
    <w:p w14:paraId="05F1DB5B" w14:textId="77777777" w:rsidR="001D0F0B" w:rsidRDefault="001D0F0B" w:rsidP="004475B9">
      <w:r>
        <w:t>Podzemní energetické, telekomunikační, vodovodní a stokové sítě v prostoru staveniště musí být polohově a výškově zaměřeny a vyznačeny před zahájením stavby. Pokud dojde k narušení jakéhokoli podzemního vedení, musí být ihned zastaveny všechny práce a přivolán správce poškozeného vedení nebo zařízení!</w:t>
      </w:r>
    </w:p>
    <w:p w14:paraId="2A78E264" w14:textId="77777777" w:rsidR="001D0F0B" w:rsidRDefault="001D0F0B" w:rsidP="004475B9">
      <w:r>
        <w:t xml:space="preserve">Budou provedeny bourací práce ve stávajícím objektu v součinnosti s nutnými dozdívkami pro jejich realizaci, při zajištění stability nosných konstrukcí. Bourací práce se budou řídit dodavatelem sestaveným harmonogramem bouracích prací.   </w:t>
      </w:r>
    </w:p>
    <w:p w14:paraId="7A91DB5E" w14:textId="77777777" w:rsidR="001D0F0B" w:rsidRDefault="001D0F0B" w:rsidP="004475B9">
      <w:r>
        <w:t>V rámci dotčeného území výstavbou je nutno koordinovat dopravu a postup realizace objektu tak, aby doprava materiálu a stavebních hmot neomezila ostatní stávající provoz v dotčené lokalitě.</w:t>
      </w:r>
      <w:r>
        <w:tab/>
      </w:r>
    </w:p>
    <w:p w14:paraId="4899992D" w14:textId="77777777" w:rsidR="001D0F0B" w:rsidRDefault="001D0F0B" w:rsidP="004475B9">
      <w:r>
        <w:t>Nesmí docházet k ohrožování a nadměrnému obtěžování okolí, zvláště hlukem, prachem apod., k ohrožování bezpečnosti provozu na pozemních komunikacích, zejména se zřetelem na osoby s omezenou schopností pohybu a orientace, dále k znečišťování pozemních komunikací, ovzduší a vod, k omezování přístupu k přilehlým stavbám nebo pozemkům, k sítím technického vybavení a požárním zařízením.</w:t>
      </w:r>
    </w:p>
    <w:p w14:paraId="4796247F" w14:textId="77777777" w:rsidR="001D0F0B" w:rsidRDefault="001D0F0B" w:rsidP="004475B9">
      <w:r>
        <w:t>Pokud dojde při využívání veřejných komunikací k jejich znečištění, dodavatel je povinen toto znečištění neprodleně odstranit.</w:t>
      </w:r>
    </w:p>
    <w:p w14:paraId="6602EB1C" w14:textId="77777777" w:rsidR="001D0F0B" w:rsidRPr="00BC7C94" w:rsidRDefault="001D0F0B" w:rsidP="004475B9">
      <w:pPr>
        <w:rPr>
          <w:u w:val="single"/>
        </w:rPr>
      </w:pPr>
      <w:r w:rsidRPr="00BC7C94">
        <w:rPr>
          <w:u w:val="single"/>
        </w:rPr>
        <w:t xml:space="preserve">Ochrana proti hluku </w:t>
      </w:r>
    </w:p>
    <w:p w14:paraId="19027C3F" w14:textId="77777777" w:rsidR="001D0F0B" w:rsidRDefault="001D0F0B" w:rsidP="004475B9">
      <w:r>
        <w:t>Úroveň hluku technických zařízení, která nebude utlumena okolními stavebními konstrukcemi, nesmí překročit povolené hladiny hlukové zátěže, předepsané hygienickými předpisy.</w:t>
      </w:r>
    </w:p>
    <w:p w14:paraId="0F654605" w14:textId="77777777" w:rsidR="001D0F0B" w:rsidRDefault="001D0F0B" w:rsidP="004475B9">
      <w:r>
        <w:t xml:space="preserve">Limitní hodnoty hluku v pracovním prostředí jsou stanoveny nařízením vlády č. 272/2011 Sb., o ochraně zdraví před nepříznivými účinky hluku a vibrací. </w:t>
      </w:r>
    </w:p>
    <w:p w14:paraId="3B3BEC15" w14:textId="77777777" w:rsidR="001D0F0B" w:rsidRDefault="001D0F0B" w:rsidP="004475B9">
      <w:r>
        <w:lastRenderedPageBreak/>
        <w:t>Ve smyslu § 3 odst. 1 výše uvedeného nařízení je hygienický limit pro úroveň hluku při práci vyjádřený ekvivalentní hladinou akustického tlaku A LAeq,8h  = 85 dB.</w:t>
      </w:r>
    </w:p>
    <w:p w14:paraId="04DCB94D" w14:textId="77777777" w:rsidR="001D0F0B" w:rsidRDefault="001D0F0B" w:rsidP="004475B9">
      <w:r>
        <w:t xml:space="preserve">Pracovníci provádějící stavební práce vystavení nadlimitnímu hluku (např. práce s pneumatickými sbíječkami) budou vybaveni příslušnými osobními ochrannými prostředky proti hluku dle nařízení vlády č. 495/2001 Sb. a budou přijata příslušná organizační opatření (přestávky) tak, aby nebyla překročena celková expozice EA,8h 3 640 Pa2s pro 8 mi hodinovou pracovní dobu (viz § 3 nařízení vlády č. 272/2011 Sb.). </w:t>
      </w:r>
    </w:p>
    <w:p w14:paraId="22BD6005" w14:textId="77777777" w:rsidR="001D0F0B" w:rsidRPr="00F60C4C" w:rsidRDefault="001D0F0B" w:rsidP="004475B9">
      <w:pPr>
        <w:rPr>
          <w:u w:val="single"/>
        </w:rPr>
      </w:pPr>
      <w:r w:rsidRPr="00F60C4C">
        <w:rPr>
          <w:u w:val="single"/>
        </w:rPr>
        <w:t xml:space="preserve">Doprava v průběhu stavebních prací </w:t>
      </w:r>
    </w:p>
    <w:p w14:paraId="56195743" w14:textId="77777777" w:rsidR="001D0F0B" w:rsidRDefault="001D0F0B" w:rsidP="004475B9">
      <w:r>
        <w:t xml:space="preserve">Doprava bude realizována nákladními </w:t>
      </w:r>
      <w:proofErr w:type="gramStart"/>
      <w:r>
        <w:t>automobily v  řádu</w:t>
      </w:r>
      <w:proofErr w:type="gramEnd"/>
      <w:r>
        <w:t xml:space="preserve"> několika jednotek denně.  Podstatný vliv externí dopravy na celkovou hlukovou imisní situaci v okolí se nepředpokládá. Lze předpokládat, že zvýšení celkové hlukové zátěže okolí z důvodu stavebních prací nebude nadměrné a pouze dočasné a nebude svými vlivy zatěžovat nejbližší zástavbu.</w:t>
      </w:r>
    </w:p>
    <w:p w14:paraId="25358F11" w14:textId="77777777" w:rsidR="001D0F0B" w:rsidRDefault="001D0F0B" w:rsidP="004475B9">
      <w:r>
        <w:t>Veškeré plochy mimo vlastní prostor stavby musí zůstat nedotčeny – nekácet a nepoškozovat dřeviny, neskladovat zde materiál, neprojíždět technikou atd.</w:t>
      </w:r>
    </w:p>
    <w:p w14:paraId="12BE3DF8" w14:textId="77777777" w:rsidR="001D0F0B" w:rsidRDefault="001D0F0B" w:rsidP="004475B9">
      <w:r w:rsidRPr="00F60C4C">
        <w:rPr>
          <w:u w:val="single"/>
        </w:rPr>
        <w:t>Dodavatelské organizace jsou povinny provádět zejména tato opatření</w:t>
      </w:r>
      <w:r>
        <w:t>:</w:t>
      </w:r>
    </w:p>
    <w:p w14:paraId="275C0ED0" w14:textId="77777777" w:rsidR="001D0F0B" w:rsidRPr="00F60C4C" w:rsidRDefault="001D0F0B" w:rsidP="00812DE6">
      <w:pPr>
        <w:pStyle w:val="Odstavecseseznamem"/>
        <w:numPr>
          <w:ilvl w:val="0"/>
          <w:numId w:val="18"/>
        </w:numPr>
        <w:rPr>
          <w:b w:val="0"/>
        </w:rPr>
      </w:pPr>
      <w:r w:rsidRPr="00F60C4C">
        <w:rPr>
          <w:b w:val="0"/>
        </w:rPr>
        <w:t>Pro výstavbu nasazovat stavební stroje v řádném technickém stavu, opatřené předepsanými kryty pro snížení hluku.</w:t>
      </w:r>
    </w:p>
    <w:p w14:paraId="11B1127D" w14:textId="77777777" w:rsidR="001D0F0B" w:rsidRPr="00F60C4C" w:rsidRDefault="001D0F0B" w:rsidP="00812DE6">
      <w:pPr>
        <w:pStyle w:val="Odstavecseseznamem"/>
        <w:numPr>
          <w:ilvl w:val="0"/>
          <w:numId w:val="18"/>
        </w:numPr>
        <w:rPr>
          <w:b w:val="0"/>
        </w:rPr>
      </w:pPr>
      <w:r w:rsidRPr="00F60C4C">
        <w:rPr>
          <w:b w:val="0"/>
        </w:rPr>
        <w:t>Provádět průběžně technické prohlídky a údržbu stavebních mechanizmů</w:t>
      </w:r>
    </w:p>
    <w:p w14:paraId="511EFF7B" w14:textId="77777777" w:rsidR="001D0F0B" w:rsidRPr="00F60C4C" w:rsidRDefault="001D0F0B" w:rsidP="00812DE6">
      <w:pPr>
        <w:pStyle w:val="Odstavecseseznamem"/>
        <w:numPr>
          <w:ilvl w:val="0"/>
          <w:numId w:val="18"/>
        </w:numPr>
        <w:rPr>
          <w:b w:val="0"/>
        </w:rPr>
      </w:pPr>
      <w:r w:rsidRPr="00F60C4C">
        <w:rPr>
          <w:b w:val="0"/>
        </w:rPr>
        <w:t>Zabezpečovat plynulou práci stavebních strojů zajištěním dostatečného počtu dopravních prostředků. V době nutných přestávek zastavovat motory stavebních strojů.</w:t>
      </w:r>
    </w:p>
    <w:p w14:paraId="2D3BE2C2" w14:textId="77777777" w:rsidR="001D0F0B" w:rsidRPr="00F60C4C" w:rsidRDefault="001D0F0B" w:rsidP="00812DE6">
      <w:pPr>
        <w:pStyle w:val="Odstavecseseznamem"/>
        <w:numPr>
          <w:ilvl w:val="0"/>
          <w:numId w:val="18"/>
        </w:numPr>
        <w:rPr>
          <w:b w:val="0"/>
        </w:rPr>
      </w:pPr>
      <w:r w:rsidRPr="00F60C4C">
        <w:rPr>
          <w:b w:val="0"/>
        </w:rPr>
        <w:t>Nepřipustit provoz dopravních prostředků a strojů s nadměrným množstvím škodlivin ve výfukových plynech.</w:t>
      </w:r>
    </w:p>
    <w:p w14:paraId="6D76F47B" w14:textId="77777777" w:rsidR="001D0F0B" w:rsidRPr="00F60C4C" w:rsidRDefault="001D0F0B" w:rsidP="00812DE6">
      <w:pPr>
        <w:pStyle w:val="Odstavecseseznamem"/>
        <w:numPr>
          <w:ilvl w:val="0"/>
          <w:numId w:val="18"/>
        </w:numPr>
        <w:rPr>
          <w:b w:val="0"/>
        </w:rPr>
      </w:pPr>
      <w:r w:rsidRPr="00F60C4C">
        <w:rPr>
          <w:b w:val="0"/>
        </w:rPr>
        <w:t>Maximálně omezit prašnost při stavebních pracích a dopravě.</w:t>
      </w:r>
    </w:p>
    <w:p w14:paraId="078E01E2" w14:textId="77777777" w:rsidR="001D0F0B" w:rsidRPr="00F60C4C" w:rsidRDefault="001D0F0B" w:rsidP="00812DE6">
      <w:pPr>
        <w:pStyle w:val="Odstavecseseznamem"/>
        <w:numPr>
          <w:ilvl w:val="0"/>
          <w:numId w:val="18"/>
        </w:numPr>
        <w:rPr>
          <w:b w:val="0"/>
        </w:rPr>
      </w:pPr>
      <w:r w:rsidRPr="00F60C4C">
        <w:rPr>
          <w:b w:val="0"/>
        </w:rPr>
        <w:t>Přepravovaný materiál zajistit tak, aby neznečišťoval dopravní trasy (plachty, vlhčení, snížení rychlosti apod.).</w:t>
      </w:r>
    </w:p>
    <w:p w14:paraId="6DEADD7E" w14:textId="77777777" w:rsidR="001D0F0B" w:rsidRPr="00F60C4C" w:rsidRDefault="001D0F0B" w:rsidP="00812DE6">
      <w:pPr>
        <w:pStyle w:val="Odstavecseseznamem"/>
        <w:numPr>
          <w:ilvl w:val="0"/>
          <w:numId w:val="18"/>
        </w:numPr>
        <w:rPr>
          <w:b w:val="0"/>
        </w:rPr>
      </w:pPr>
      <w:r w:rsidRPr="00F60C4C">
        <w:rPr>
          <w:b w:val="0"/>
        </w:rPr>
        <w:t>Omezit pojíždění a stání vozidel mimo zpevněné plochy.</w:t>
      </w:r>
    </w:p>
    <w:p w14:paraId="664012EC" w14:textId="77777777" w:rsidR="001D0F0B" w:rsidRPr="00F60C4C" w:rsidRDefault="001D0F0B" w:rsidP="00812DE6">
      <w:pPr>
        <w:pStyle w:val="Odstavecseseznamem"/>
        <w:numPr>
          <w:ilvl w:val="0"/>
          <w:numId w:val="18"/>
        </w:numPr>
        <w:rPr>
          <w:b w:val="0"/>
        </w:rPr>
      </w:pPr>
      <w:r w:rsidRPr="00F60C4C">
        <w:rPr>
          <w:b w:val="0"/>
        </w:rPr>
        <w:t>U vjezdů na ze staveniště na místní komunikace zabezpečit čištění kol (podvozků) dopravních prostředků a strojů.</w:t>
      </w:r>
    </w:p>
    <w:p w14:paraId="4322D428" w14:textId="77777777" w:rsidR="001D0F0B" w:rsidRPr="00F60C4C" w:rsidRDefault="001D0F0B" w:rsidP="00812DE6">
      <w:pPr>
        <w:pStyle w:val="Odstavecseseznamem"/>
        <w:numPr>
          <w:ilvl w:val="0"/>
          <w:numId w:val="18"/>
        </w:numPr>
        <w:rPr>
          <w:b w:val="0"/>
        </w:rPr>
      </w:pPr>
      <w:r w:rsidRPr="00F60C4C">
        <w:rPr>
          <w:b w:val="0"/>
        </w:rPr>
        <w:t>Provádět pravidelnou kontrolu příjezdových komunikací na staveniště a nevyhnutelné znečištění komunikací neprodleně odstraňovat.</w:t>
      </w:r>
    </w:p>
    <w:p w14:paraId="2A31D601" w14:textId="77777777" w:rsidR="001D0F0B" w:rsidRPr="00F60C4C" w:rsidRDefault="001D0F0B" w:rsidP="00812DE6">
      <w:pPr>
        <w:pStyle w:val="Odstavecseseznamem"/>
        <w:numPr>
          <w:ilvl w:val="0"/>
          <w:numId w:val="18"/>
        </w:numPr>
        <w:rPr>
          <w:b w:val="0"/>
        </w:rPr>
      </w:pPr>
      <w:r w:rsidRPr="00F60C4C">
        <w:rPr>
          <w:b w:val="0"/>
        </w:rPr>
        <w:t>Udržovat pořádek na staveništích. Materiály ukládat odborně na vyhrazená místa.</w:t>
      </w:r>
    </w:p>
    <w:p w14:paraId="54EBA52D" w14:textId="77777777" w:rsidR="001D0F0B" w:rsidRPr="00F60C4C" w:rsidRDefault="001D0F0B" w:rsidP="00812DE6">
      <w:pPr>
        <w:pStyle w:val="Odstavecseseznamem"/>
        <w:numPr>
          <w:ilvl w:val="0"/>
          <w:numId w:val="18"/>
        </w:numPr>
        <w:rPr>
          <w:b w:val="0"/>
        </w:rPr>
      </w:pPr>
      <w:r w:rsidRPr="00F60C4C">
        <w:rPr>
          <w:b w:val="0"/>
        </w:rPr>
        <w:t>Zamezit znečištění vod (ropné látky, bláto, umývárna vozidel apod.)</w:t>
      </w:r>
    </w:p>
    <w:p w14:paraId="6F2C8DC1" w14:textId="77777777" w:rsidR="001D0F0B" w:rsidRPr="00F60C4C" w:rsidRDefault="001D0F0B" w:rsidP="00812DE6">
      <w:pPr>
        <w:pStyle w:val="Odstavecseseznamem"/>
        <w:numPr>
          <w:ilvl w:val="0"/>
          <w:numId w:val="18"/>
        </w:numPr>
        <w:rPr>
          <w:b w:val="0"/>
        </w:rPr>
      </w:pPr>
      <w:r w:rsidRPr="00F60C4C">
        <w:rPr>
          <w:b w:val="0"/>
        </w:rPr>
        <w:t>K realizaci stavby využívat jen plochy v obvodu staveniště.</w:t>
      </w:r>
    </w:p>
    <w:p w14:paraId="1B472039" w14:textId="77777777" w:rsidR="001D0F0B" w:rsidRPr="00F60C4C" w:rsidRDefault="001D0F0B" w:rsidP="00812DE6">
      <w:pPr>
        <w:pStyle w:val="Odstavecseseznamem"/>
        <w:numPr>
          <w:ilvl w:val="0"/>
          <w:numId w:val="18"/>
        </w:numPr>
        <w:rPr>
          <w:b w:val="0"/>
        </w:rPr>
      </w:pPr>
      <w:r w:rsidRPr="00F60C4C">
        <w:rPr>
          <w:b w:val="0"/>
        </w:rPr>
        <w:t>Je samozřejmě nutné neprovádět hlučné stavební práce v noční době (22:00 až 6:00 hod).</w:t>
      </w:r>
    </w:p>
    <w:p w14:paraId="12ABEEF8" w14:textId="77777777" w:rsidR="007915DC" w:rsidRPr="00F60C4C" w:rsidRDefault="007915DC" w:rsidP="00812DE6">
      <w:pPr>
        <w:pStyle w:val="Odstavecseseznamem"/>
        <w:numPr>
          <w:ilvl w:val="0"/>
          <w:numId w:val="2"/>
        </w:numPr>
        <w:rPr>
          <w:b w:val="0"/>
          <w:u w:val="single"/>
        </w:rPr>
      </w:pPr>
      <w:r w:rsidRPr="00F60C4C">
        <w:rPr>
          <w:b w:val="0"/>
          <w:u w:val="single"/>
        </w:rPr>
        <w:t>ochrana okolí staveniště a požadavky na související asanace, demolice, kácení dřevin</w:t>
      </w:r>
    </w:p>
    <w:p w14:paraId="68FB65C6" w14:textId="77777777" w:rsidR="001D0F0B" w:rsidRDefault="001D0F0B" w:rsidP="004475B9">
      <w:r>
        <w:t xml:space="preserve">Staveniště včetně jeho zařízení se bude nacházet na pozemku investora a do cizích pozemků se bude zasahovat pouze v nezbytném rozsahu nutném pro provedení výkopů pro </w:t>
      </w:r>
      <w:r w:rsidR="00F60C4C">
        <w:t>základy oplocení</w:t>
      </w:r>
      <w:r>
        <w:t>. Staveniště bude před zahájením stavebních úprav celé předáno jednomu hlavnímu dodavateli a po ukončení předáno kompletně zpět pro kolaudační řízení.</w:t>
      </w:r>
    </w:p>
    <w:p w14:paraId="0F7C5A4A" w14:textId="77777777" w:rsidR="001D0F0B" w:rsidRDefault="001D0F0B" w:rsidP="004475B9">
      <w:r>
        <w:t>Dodavatel v rámci přípravy vymezí po dohodě s uživatelem dopravní režim, užívání komunikací, prostory činnosti a doby jejich provozu.</w:t>
      </w:r>
    </w:p>
    <w:p w14:paraId="30A077F0" w14:textId="77777777" w:rsidR="001D0F0B" w:rsidRDefault="001D0F0B" w:rsidP="004475B9">
      <w:r>
        <w:t xml:space="preserve">Před zahájením bude provedeno ověření a vytyčení všech podzemních inženýrských sítí a objektů. </w:t>
      </w:r>
    </w:p>
    <w:p w14:paraId="17260EBA" w14:textId="77777777" w:rsidR="001D0F0B" w:rsidRDefault="001D0F0B" w:rsidP="004475B9">
      <w:r>
        <w:t>Obvod staveniště tvoří hranice řešeného území uvedené v koordinační situaci. Investor musí smluvně ošetřit okolnost, že objekt je ve stávající městské zástavbě. Prováděcí firma musí vhodným způsobem (výstražné tabulky, zábrany apod.) zabezpečit staveniště tak, aby nemohlo dojít k úrazu či hmotné škodě v průběhu stavebních prací.</w:t>
      </w:r>
    </w:p>
    <w:p w14:paraId="2A0FB590" w14:textId="77777777" w:rsidR="001D0F0B" w:rsidRDefault="001D0F0B" w:rsidP="004475B9">
      <w:r>
        <w:lastRenderedPageBreak/>
        <w:t xml:space="preserve">Staveniště bude dočasně oploceno mobilním staveništním oplocením. Po obvodu staveništního oplocení budou na jeho vnějším obvodu připevněny tabulky velikosti 50x50cm s upozorněním – STAVENIŠTĚ – ZÁKAZ VSTUPU NEPOVOLANÝM OSOBÁM.  </w:t>
      </w:r>
    </w:p>
    <w:p w14:paraId="37B50D6F" w14:textId="77777777" w:rsidR="001D0F0B" w:rsidRDefault="001D0F0B" w:rsidP="004475B9">
      <w:r>
        <w:t>Zajištění proti pádu pracovníků se provede kolektivním zajištěním (ochranné a záchytné konstrukce – zábradlí, ohrazení, lešení, sítě) a osobním zajištěním (bezpečnostní lana, pásy, postroje). Zajištění proti pádu předmětů a materiálu bude dosaženo jejich vhodným uložením během práce i po jejím ukončení. Zajištění pod místem práce ve výšce a jeho okolí se zabezpečí vyloučením provozu, použitím ochranné nebo záchytné konstrukce, vymezením ochranného prostoru nebo střežením dotčeného prostoru odpovědným pracovníkem.</w:t>
      </w:r>
    </w:p>
    <w:p w14:paraId="37D1370A" w14:textId="77777777" w:rsidR="001D0F0B" w:rsidRDefault="001D0F0B" w:rsidP="004475B9">
      <w:r>
        <w:t>Při realizaci stavby je třeba provést opatření, aby výstavba negativně neohrozila činnost v okolí během realizace stavby ani při její přípravě. Zajištění proti pádu pracovníků se provede kolektivním zajištěním (ochranné a záchytné konstrukce – zábradlí, ohrazení, lešení, sítě) a osobním zajištěním (bezpečnostní lana, pásy, postroje). Zajištění proti pádu předmětů a materiálu bude dosaženo jejich vhodným uložením během práce i po jejím ukončení. Zajištění pod místem práce ve výšce a jeho okolí se zabezpečí vyloučením provozu, použitím ochranné nebo záchytné konstrukce, vymezením ochranného prostoru nebo střežením dotčeného prostoru odpovědným pracovníkem.</w:t>
      </w:r>
    </w:p>
    <w:p w14:paraId="70393AB2" w14:textId="77777777" w:rsidR="00817306" w:rsidRDefault="00817306" w:rsidP="004475B9"/>
    <w:p w14:paraId="5E8DA41E" w14:textId="77777777" w:rsidR="001D0F0B" w:rsidRDefault="001D0F0B" w:rsidP="004475B9">
      <w:r w:rsidRPr="00647893">
        <w:rPr>
          <w:u w:val="single"/>
        </w:rPr>
        <w:t>Před zahájením stavebních prací je nutné</w:t>
      </w:r>
      <w:r>
        <w:t>:</w:t>
      </w:r>
    </w:p>
    <w:p w14:paraId="7ADDEAA3" w14:textId="77777777" w:rsidR="001D0F0B" w:rsidRDefault="001D0F0B" w:rsidP="004475B9">
      <w:pPr>
        <w:pStyle w:val="pismostandard"/>
        <w:spacing w:line="276" w:lineRule="auto"/>
      </w:pPr>
      <w:r>
        <w:t>zajistit vzrostlou zeleň (stromy, keře), které jsou v blízkosti stavby, vhodnou bariérovou ochranou proti mechanickému poškození,</w:t>
      </w:r>
    </w:p>
    <w:p w14:paraId="2E7F63F4" w14:textId="77777777" w:rsidR="001D0F0B" w:rsidRDefault="001D0F0B" w:rsidP="004475B9">
      <w:pPr>
        <w:pStyle w:val="pismostandard"/>
        <w:spacing w:line="276" w:lineRule="auto"/>
      </w:pPr>
      <w:r>
        <w:t>ochrana okolního prostoru proti nepříznivým vlivům stavby (hluk, prašnost, doprava),</w:t>
      </w:r>
    </w:p>
    <w:p w14:paraId="682A617A" w14:textId="77777777" w:rsidR="00647893" w:rsidRDefault="001D0F0B" w:rsidP="004475B9">
      <w:pPr>
        <w:pStyle w:val="pismostandard"/>
        <w:spacing w:line="276" w:lineRule="auto"/>
      </w:pPr>
      <w:r>
        <w:t>průběžný odvoz odstraňovaného materiálu na zajištěnou skládku,</w:t>
      </w:r>
    </w:p>
    <w:p w14:paraId="3CEA7D5B" w14:textId="77777777" w:rsidR="001D0F0B" w:rsidRDefault="001D0F0B" w:rsidP="004475B9">
      <w:pPr>
        <w:pStyle w:val="pismostandard"/>
        <w:spacing w:line="276" w:lineRule="auto"/>
      </w:pPr>
      <w:r>
        <w:t>zabránit znečištění prostoru staveniště, zejména oleji a ropnými produkty.</w:t>
      </w:r>
    </w:p>
    <w:p w14:paraId="0AD7E574" w14:textId="77777777" w:rsidR="001D0F0B" w:rsidRPr="00647893" w:rsidRDefault="001D0F0B" w:rsidP="004475B9">
      <w:pPr>
        <w:rPr>
          <w:u w:val="single"/>
        </w:rPr>
      </w:pPr>
      <w:r w:rsidRPr="00647893">
        <w:rPr>
          <w:u w:val="single"/>
        </w:rPr>
        <w:t>Kácení</w:t>
      </w:r>
    </w:p>
    <w:p w14:paraId="178A3B01" w14:textId="77777777" w:rsidR="007915DC" w:rsidRPr="00647893" w:rsidRDefault="001D0F0B" w:rsidP="004475B9">
      <w:pPr>
        <w:pStyle w:val="pismostandard"/>
        <w:spacing w:line="276" w:lineRule="auto"/>
      </w:pPr>
      <w:r w:rsidRPr="00647893">
        <w:t>Na stavebním pozemku se nevyskytují žádné stromy podléhající povolení kácení</w:t>
      </w:r>
      <w:r w:rsidR="006347AF" w:rsidRPr="00647893">
        <w:t xml:space="preserve">. </w:t>
      </w:r>
    </w:p>
    <w:p w14:paraId="2D06611E" w14:textId="77777777" w:rsidR="007915DC" w:rsidRPr="009744A4" w:rsidRDefault="007915DC" w:rsidP="00812DE6">
      <w:pPr>
        <w:pStyle w:val="Odstavecseseznamem"/>
        <w:numPr>
          <w:ilvl w:val="0"/>
          <w:numId w:val="2"/>
        </w:numPr>
        <w:rPr>
          <w:b w:val="0"/>
        </w:rPr>
      </w:pPr>
      <w:r w:rsidRPr="00F60C4C">
        <w:rPr>
          <w:b w:val="0"/>
          <w:u w:val="single"/>
        </w:rPr>
        <w:t>maximální zábory pro staveniště (dočasné / trvalé</w:t>
      </w:r>
      <w:r w:rsidRPr="009744A4">
        <w:rPr>
          <w:b w:val="0"/>
        </w:rPr>
        <w:t>),</w:t>
      </w:r>
    </w:p>
    <w:p w14:paraId="68C887E0" w14:textId="77777777" w:rsidR="001D0F0B" w:rsidRPr="001D0F0B" w:rsidRDefault="001D0F0B" w:rsidP="004475B9">
      <w:r w:rsidRPr="001D0F0B">
        <w:rPr>
          <w:u w:val="single"/>
          <w:lang w:eastAsia="ar-SA"/>
        </w:rPr>
        <w:t>Sociální zařízení staveniště</w:t>
      </w:r>
      <w:r w:rsidRPr="001D0F0B">
        <w:rPr>
          <w:lang w:eastAsia="ar-SA"/>
        </w:rPr>
        <w:t xml:space="preserve"> - je možné po dohodě se objednatelem využití stávají</w:t>
      </w:r>
      <w:bookmarkStart w:id="2" w:name="_Toc95010069"/>
      <w:r w:rsidRPr="001D0F0B">
        <w:rPr>
          <w:lang w:eastAsia="ar-SA"/>
        </w:rPr>
        <w:t xml:space="preserve">cího sociální zázemí v objektu, WC chemické. </w:t>
      </w:r>
      <w:r w:rsidRPr="001D0F0B">
        <w:t>Konkrétní podmínky budou stanoveny objednatelem a zhotovitelem stavby nejpozději do předání staveniště.</w:t>
      </w:r>
    </w:p>
    <w:p w14:paraId="70117D41" w14:textId="77777777" w:rsidR="001D0F0B" w:rsidRPr="001D0F0B" w:rsidRDefault="001D0F0B" w:rsidP="004475B9">
      <w:pPr>
        <w:rPr>
          <w:lang w:eastAsia="ar-SA"/>
        </w:rPr>
      </w:pPr>
      <w:r w:rsidRPr="001D0F0B">
        <w:rPr>
          <w:rFonts w:eastAsia="MS Mincho"/>
          <w:u w:val="single"/>
        </w:rPr>
        <w:t>Kanceláře</w:t>
      </w:r>
      <w:bookmarkEnd w:id="2"/>
      <w:r w:rsidRPr="001D0F0B">
        <w:rPr>
          <w:rFonts w:eastAsia="MS Mincho"/>
        </w:rPr>
        <w:t xml:space="preserve"> - pro vedení stavby a technický dozor investora bude zajištěna kancelář </w:t>
      </w:r>
      <w:r w:rsidRPr="001D0F0B">
        <w:rPr>
          <w:lang w:eastAsia="ar-SA"/>
        </w:rPr>
        <w:t xml:space="preserve">ve staveništním kontejneru. </w:t>
      </w:r>
    </w:p>
    <w:p w14:paraId="69FF217E" w14:textId="77777777" w:rsidR="001D0F0B" w:rsidRDefault="001D0F0B" w:rsidP="004475B9">
      <w:pPr>
        <w:rPr>
          <w:lang w:eastAsia="ar-SA"/>
        </w:rPr>
      </w:pPr>
      <w:r w:rsidRPr="001D0F0B">
        <w:rPr>
          <w:u w:val="single"/>
          <w:lang w:eastAsia="ar-SA"/>
        </w:rPr>
        <w:t>Sklady a skládky</w:t>
      </w:r>
      <w:r w:rsidRPr="001D0F0B">
        <w:rPr>
          <w:lang w:eastAsia="ar-SA"/>
        </w:rPr>
        <w:t xml:space="preserve"> – na volné zpevněné ploše před objektem. </w:t>
      </w:r>
      <w:r w:rsidRPr="001D0F0B">
        <w:t>Konkrétní podmínky budou stanoveny objednatelem a zhotovitelem stavby nejpozději do předání staveniště.</w:t>
      </w:r>
      <w:r w:rsidRPr="001D0F0B">
        <w:rPr>
          <w:lang w:eastAsia="ar-SA"/>
        </w:rPr>
        <w:t xml:space="preserve"> V případě potřeby využít plochy veřejné si dodavatel zajistí potřebná povolení.</w:t>
      </w:r>
    </w:p>
    <w:p w14:paraId="7BB4DAC7" w14:textId="77777777" w:rsidR="00625BEA" w:rsidRPr="00F60C4C" w:rsidRDefault="00625BEA" w:rsidP="00812DE6">
      <w:pPr>
        <w:pStyle w:val="Odstavecseseznamem"/>
        <w:numPr>
          <w:ilvl w:val="0"/>
          <w:numId w:val="2"/>
        </w:numPr>
        <w:rPr>
          <w:b w:val="0"/>
          <w:u w:val="single"/>
        </w:rPr>
      </w:pPr>
      <w:r w:rsidRPr="00F60C4C">
        <w:rPr>
          <w:b w:val="0"/>
          <w:u w:val="single"/>
        </w:rPr>
        <w:t xml:space="preserve">požadavky na bezbariérové </w:t>
      </w:r>
      <w:proofErr w:type="spellStart"/>
      <w:r w:rsidRPr="00F60C4C">
        <w:rPr>
          <w:b w:val="0"/>
          <w:u w:val="single"/>
        </w:rPr>
        <w:t>obchozí</w:t>
      </w:r>
      <w:proofErr w:type="spellEnd"/>
      <w:r w:rsidRPr="00F60C4C">
        <w:rPr>
          <w:b w:val="0"/>
          <w:u w:val="single"/>
        </w:rPr>
        <w:t xml:space="preserve"> trasy</w:t>
      </w:r>
    </w:p>
    <w:p w14:paraId="6439F5BC" w14:textId="77777777" w:rsidR="00F60C4C" w:rsidRPr="009744A4" w:rsidRDefault="00F60C4C" w:rsidP="00F60C4C">
      <w:pPr>
        <w:pStyle w:val="Odstavecseseznamem"/>
        <w:rPr>
          <w:b w:val="0"/>
        </w:rPr>
      </w:pPr>
      <w:r>
        <w:rPr>
          <w:b w:val="0"/>
        </w:rPr>
        <w:t>Nejsou řešeny</w:t>
      </w:r>
    </w:p>
    <w:p w14:paraId="1E950770" w14:textId="77777777" w:rsidR="007915DC" w:rsidRPr="00F60C4C" w:rsidRDefault="007915DC" w:rsidP="00812DE6">
      <w:pPr>
        <w:pStyle w:val="Odstavecseseznamem"/>
        <w:numPr>
          <w:ilvl w:val="0"/>
          <w:numId w:val="2"/>
        </w:numPr>
        <w:rPr>
          <w:b w:val="0"/>
          <w:u w:val="single"/>
        </w:rPr>
      </w:pPr>
      <w:r w:rsidRPr="00F60C4C">
        <w:rPr>
          <w:b w:val="0"/>
          <w:u w:val="single"/>
        </w:rPr>
        <w:t>maximální produkovaná množství a druhy odpadů a emisí při výstavbě, jejich likvidace</w:t>
      </w:r>
    </w:p>
    <w:p w14:paraId="564B1ADE" w14:textId="77777777" w:rsidR="001D0F0B" w:rsidRDefault="001D0F0B" w:rsidP="004475B9">
      <w:r>
        <w:t>Stavební práce jsou prováděny v odhadnutém rozsahu uvedeném v projektové dokumentaci a způsob jejich provádění určuje charakter objektu. Jedná se o běžnou stavební suť bez nebezpečných odpadů.</w:t>
      </w:r>
    </w:p>
    <w:p w14:paraId="1A52A5EB" w14:textId="77777777" w:rsidR="001D0F0B" w:rsidRDefault="001D0F0B" w:rsidP="004475B9">
      <w:r>
        <w:t>Odhadnuté max. množství stavební suti při realizaci stavebních úprav je cca 50 t. Přesný objem odpadu a stavební suti z bouracích a stavebních prací a druh jednotlivých materiálů bude stanoven dle skutečnosti.</w:t>
      </w:r>
    </w:p>
    <w:p w14:paraId="6FB3F818" w14:textId="77777777" w:rsidR="001D0F0B" w:rsidRDefault="001D0F0B" w:rsidP="004475B9">
      <w:r>
        <w:t xml:space="preserve">Hospodaření s odpadními látkami bude podléhat stávajícím předpisům uplatňovaným v městě Brně a bude prováděno v souladu s platnými předpisy, tj. především se zákonem č. 185/2001 Sb. o odpadech a navazujícími prováděcími vyhláškami Ministerstva životního prostředí – tj. </w:t>
      </w:r>
      <w:proofErr w:type="spellStart"/>
      <w:r>
        <w:t>vyhl</w:t>
      </w:r>
      <w:proofErr w:type="spellEnd"/>
      <w:r>
        <w:t xml:space="preserve">. 381/2002 Sb. Katalog </w:t>
      </w:r>
      <w:r>
        <w:lastRenderedPageBreak/>
        <w:t>odpadů, 383/2001 Sb. O podrobnostech nakládání s odpady, 376/2001 Sb. O hodnocení nebezpečných vlastností odpadů nebo případně podle předpisů souvisejících a navazujících:</w:t>
      </w:r>
    </w:p>
    <w:p w14:paraId="664194BF" w14:textId="77777777" w:rsidR="001D0F0B" w:rsidRPr="00F60C4C" w:rsidRDefault="001D0F0B" w:rsidP="00812DE6">
      <w:pPr>
        <w:pStyle w:val="Odstavecseseznamem"/>
        <w:numPr>
          <w:ilvl w:val="0"/>
          <w:numId w:val="19"/>
        </w:numPr>
        <w:rPr>
          <w:b w:val="0"/>
        </w:rPr>
      </w:pPr>
      <w:r w:rsidRPr="00F60C4C">
        <w:rPr>
          <w:b w:val="0"/>
        </w:rPr>
        <w:t>recyklovatelné materiály drceny na recyklačním zařízení</w:t>
      </w:r>
    </w:p>
    <w:p w14:paraId="7CF4501B" w14:textId="77777777" w:rsidR="001D0F0B" w:rsidRPr="00F60C4C" w:rsidRDefault="001D0F0B" w:rsidP="00812DE6">
      <w:pPr>
        <w:pStyle w:val="Odstavecseseznamem"/>
        <w:numPr>
          <w:ilvl w:val="0"/>
          <w:numId w:val="19"/>
        </w:numPr>
        <w:rPr>
          <w:b w:val="0"/>
        </w:rPr>
      </w:pPr>
      <w:r w:rsidRPr="00F60C4C">
        <w:rPr>
          <w:b w:val="0"/>
        </w:rPr>
        <w:t>spalitelný odpad bude nabídnut ke spálení do spalovny komunálních odpadů</w:t>
      </w:r>
    </w:p>
    <w:p w14:paraId="43B20B27" w14:textId="77777777" w:rsidR="001D0F0B" w:rsidRPr="00F60C4C" w:rsidRDefault="001D0F0B" w:rsidP="00812DE6">
      <w:pPr>
        <w:pStyle w:val="Odstavecseseznamem"/>
        <w:numPr>
          <w:ilvl w:val="0"/>
          <w:numId w:val="19"/>
        </w:numPr>
        <w:rPr>
          <w:b w:val="0"/>
        </w:rPr>
      </w:pPr>
      <w:r w:rsidRPr="00F60C4C">
        <w:rPr>
          <w:b w:val="0"/>
        </w:rPr>
        <w:t>nespalitelný odpad bude uložen na povolené skládce</w:t>
      </w:r>
    </w:p>
    <w:p w14:paraId="2062AE03" w14:textId="77777777" w:rsidR="001D0F0B" w:rsidRPr="00F60C4C" w:rsidRDefault="001D0F0B" w:rsidP="00812DE6">
      <w:pPr>
        <w:pStyle w:val="Odstavecseseznamem"/>
        <w:numPr>
          <w:ilvl w:val="0"/>
          <w:numId w:val="19"/>
        </w:numPr>
        <w:rPr>
          <w:b w:val="0"/>
        </w:rPr>
      </w:pPr>
      <w:r w:rsidRPr="00F60C4C">
        <w:rPr>
          <w:b w:val="0"/>
        </w:rPr>
        <w:t>odpady mohou být předány pouze osobě oprávněné k jejich převzetí podle zákona 185/2001 Sb.</w:t>
      </w:r>
    </w:p>
    <w:p w14:paraId="04BA7093" w14:textId="77777777" w:rsidR="001D0F0B" w:rsidRPr="00F60C4C" w:rsidRDefault="001D0F0B" w:rsidP="00812DE6">
      <w:pPr>
        <w:pStyle w:val="Odstavecseseznamem"/>
        <w:numPr>
          <w:ilvl w:val="0"/>
          <w:numId w:val="19"/>
        </w:numPr>
        <w:rPr>
          <w:b w:val="0"/>
        </w:rPr>
      </w:pPr>
      <w:r w:rsidRPr="00F60C4C">
        <w:rPr>
          <w:b w:val="0"/>
        </w:rPr>
        <w:t>odpady budou tříděny</w:t>
      </w:r>
    </w:p>
    <w:p w14:paraId="7F7D75D0" w14:textId="77777777" w:rsidR="001D0F0B" w:rsidRPr="00F60C4C" w:rsidRDefault="001D0F0B" w:rsidP="00812DE6">
      <w:pPr>
        <w:pStyle w:val="Odstavecseseznamem"/>
        <w:numPr>
          <w:ilvl w:val="0"/>
          <w:numId w:val="19"/>
        </w:numPr>
        <w:rPr>
          <w:b w:val="0"/>
        </w:rPr>
      </w:pPr>
      <w:r w:rsidRPr="00F60C4C">
        <w:rPr>
          <w:b w:val="0"/>
        </w:rPr>
        <w:t>vzniknou-li nebezpečné odpady, bude s nimi nakládáno dle § 6, 16 zákona č. 185/2001 Sb.</w:t>
      </w:r>
    </w:p>
    <w:p w14:paraId="0B1DB888" w14:textId="77777777" w:rsidR="001D0F0B" w:rsidRPr="00F60C4C" w:rsidRDefault="001D0F0B" w:rsidP="00812DE6">
      <w:pPr>
        <w:pStyle w:val="Odstavecseseznamem"/>
        <w:numPr>
          <w:ilvl w:val="0"/>
          <w:numId w:val="19"/>
        </w:numPr>
        <w:rPr>
          <w:b w:val="0"/>
        </w:rPr>
      </w:pPr>
      <w:r w:rsidRPr="00F60C4C">
        <w:rPr>
          <w:b w:val="0"/>
        </w:rPr>
        <w:t>evidence odpadů bude vedena podle § 16 odst. 1 písmene g) uvedeného zákona a dle vyhlášky Ministerstva životního prostředí č. 383/2001 Sb. §21 a22 o podrobnostech nakládání s odpady. Takto vedená evidence bude při kolaudaci předložena OŽP.</w:t>
      </w:r>
    </w:p>
    <w:p w14:paraId="0E3CF893" w14:textId="77777777" w:rsidR="001D0F0B" w:rsidRPr="00F60C4C" w:rsidRDefault="001D0F0B" w:rsidP="00812DE6">
      <w:pPr>
        <w:pStyle w:val="Odstavecseseznamem"/>
        <w:numPr>
          <w:ilvl w:val="0"/>
          <w:numId w:val="19"/>
        </w:numPr>
        <w:rPr>
          <w:b w:val="0"/>
        </w:rPr>
      </w:pPr>
      <w:r w:rsidRPr="00F60C4C">
        <w:rPr>
          <w:b w:val="0"/>
        </w:rPr>
        <w:t>po dobu realizace stavby bude pro pracovníky stavby k dispozici nádoba na uložení odpadu podobného komunálnímu odpadu a její odvoz bude dokladován</w:t>
      </w:r>
    </w:p>
    <w:p w14:paraId="5418D799" w14:textId="77777777" w:rsidR="001D0F0B" w:rsidRPr="00F60C4C" w:rsidRDefault="001D0F0B" w:rsidP="00812DE6">
      <w:pPr>
        <w:pStyle w:val="Odstavecseseznamem"/>
        <w:numPr>
          <w:ilvl w:val="0"/>
          <w:numId w:val="19"/>
        </w:numPr>
        <w:rPr>
          <w:b w:val="0"/>
        </w:rPr>
      </w:pPr>
      <w:r w:rsidRPr="00F60C4C">
        <w:rPr>
          <w:b w:val="0"/>
        </w:rPr>
        <w:t>po dobu realizace stavby je nutné eliminovat dopady na životní prostředí vyvolané vlastními pracemi při realizaci a provozem vozidel stavby.</w:t>
      </w:r>
    </w:p>
    <w:p w14:paraId="5813EB43" w14:textId="77777777" w:rsidR="001D0F0B" w:rsidRPr="00F60C4C" w:rsidRDefault="001D0F0B" w:rsidP="004475B9">
      <w:pPr>
        <w:rPr>
          <w:u w:val="single"/>
        </w:rPr>
      </w:pPr>
      <w:r w:rsidRPr="00F60C4C">
        <w:rPr>
          <w:u w:val="single"/>
        </w:rPr>
        <w:t>Likvidace odpadů vzniklých působením stavby</w:t>
      </w:r>
    </w:p>
    <w:p w14:paraId="0F354BA6" w14:textId="77777777" w:rsidR="001D0F0B" w:rsidRDefault="001D0F0B" w:rsidP="004475B9">
      <w:r>
        <w:t>Stavební suť a vytěžená zemina budou odváženy na příslušnou skládku v souladu s předpisy o nakládání odpadu. Při nakládání s odpady, při jejich odstraňování, přepravě a uložení na skládku je nezbytné postupovat podle zákona o odpadech a souvisejících předpisů, dále podle vyhlášky o nakládání s komunálním a stavebním odpadem na území města Brna. Toto nakládání nesmí být v rozporu s programem odpadového hospodářství ČR.</w:t>
      </w:r>
    </w:p>
    <w:p w14:paraId="0AA3DEC6" w14:textId="77777777" w:rsidR="007915DC" w:rsidRDefault="001D0F0B" w:rsidP="004475B9">
      <w:r>
        <w:t>Při přepravě sypkých hmot bude nutno zakrýt vozidla plachtami, aby nedošlo ke sprašování odpadů během transportu na skládku.</w:t>
      </w:r>
    </w:p>
    <w:p w14:paraId="4BA5FFA3" w14:textId="77777777" w:rsidR="007915DC" w:rsidRPr="00F60C4C" w:rsidRDefault="007915DC" w:rsidP="00812DE6">
      <w:pPr>
        <w:pStyle w:val="Odstavecseseznamem"/>
        <w:numPr>
          <w:ilvl w:val="0"/>
          <w:numId w:val="2"/>
        </w:numPr>
        <w:rPr>
          <w:b w:val="0"/>
          <w:u w:val="single"/>
        </w:rPr>
      </w:pPr>
      <w:r w:rsidRPr="00F60C4C">
        <w:rPr>
          <w:b w:val="0"/>
          <w:u w:val="single"/>
        </w:rPr>
        <w:t>bilance zemních prací, požadavky na přísun nebo deponie zemin</w:t>
      </w:r>
    </w:p>
    <w:p w14:paraId="3A4CE269" w14:textId="77777777" w:rsidR="001D0F0B" w:rsidRPr="001D0F0B" w:rsidRDefault="001D0F0B" w:rsidP="004475B9">
      <w:r w:rsidRPr="001D0F0B">
        <w:t>DEPONIE A MEZIDEPONIE</w:t>
      </w:r>
    </w:p>
    <w:p w14:paraId="3296B9F3" w14:textId="77777777" w:rsidR="001D0F0B" w:rsidRPr="001D0F0B" w:rsidRDefault="001D0F0B" w:rsidP="004475B9">
      <w:pPr>
        <w:rPr>
          <w:lang w:eastAsia="ar-SA"/>
        </w:rPr>
      </w:pPr>
      <w:r w:rsidRPr="001D0F0B">
        <w:rPr>
          <w:lang w:eastAsia="ar-SA"/>
        </w:rPr>
        <w:t xml:space="preserve">Při realizaci stavby budou provedeny výkopové práce pro nové základy, dílčí objekty a příslušné inženýrské sítě. Předpokládá se, že bilance zemních prací bude vyrovnaná a většina vykopané zeminy bude použita na zásypy. Zemina z výkopů vhodné pro zpětné zásypy bude uložena na mezideponii umístěnou na ploše hlavního staveniště. Zemina z výkopů pro inženýrské práce v množství pro zpětné zásypy bude uložena podél trasy výkopů. </w:t>
      </w:r>
    </w:p>
    <w:p w14:paraId="5B687704" w14:textId="77777777" w:rsidR="001D0F0B" w:rsidRPr="001D0F0B" w:rsidRDefault="001D0F0B" w:rsidP="004475B9">
      <w:pPr>
        <w:rPr>
          <w:lang w:eastAsia="ar-SA"/>
        </w:rPr>
      </w:pPr>
      <w:r w:rsidRPr="001D0F0B">
        <w:rPr>
          <w:lang w:eastAsia="ar-SA"/>
        </w:rPr>
        <w:t xml:space="preserve">Zemina z výkopů i suť z bouracích prací budou majetkem </w:t>
      </w:r>
      <w:proofErr w:type="spellStart"/>
      <w:r w:rsidRPr="001D0F0B">
        <w:rPr>
          <w:lang w:eastAsia="ar-SA"/>
        </w:rPr>
        <w:t>zhotovitelské</w:t>
      </w:r>
      <w:proofErr w:type="spellEnd"/>
      <w:r w:rsidRPr="001D0F0B">
        <w:rPr>
          <w:lang w:eastAsia="ar-SA"/>
        </w:rPr>
        <w:t xml:space="preserve"> firmy, která tyto materiály odveze na kontrolovanou skládku inertního materiálu nebo k recyklaci. Nepředpokládá se, že by zemina a stavební suť byly kontaminovány.</w:t>
      </w:r>
    </w:p>
    <w:p w14:paraId="51AAC931" w14:textId="77777777" w:rsidR="001D0F0B" w:rsidRPr="001D0F0B" w:rsidRDefault="001D0F0B" w:rsidP="004475B9">
      <w:pPr>
        <w:rPr>
          <w:lang w:eastAsia="ar-SA"/>
        </w:rPr>
      </w:pPr>
      <w:r w:rsidRPr="001D0F0B">
        <w:rPr>
          <w:lang w:eastAsia="ar-SA"/>
        </w:rPr>
        <w:t>Při realizace bude naopak nutné na ozeleněné plochy dodat humusovou zeminu (ornici).</w:t>
      </w:r>
    </w:p>
    <w:p w14:paraId="1FF5367E" w14:textId="77777777" w:rsidR="007915DC" w:rsidRPr="00F60C4C" w:rsidRDefault="007915DC" w:rsidP="00812DE6">
      <w:pPr>
        <w:pStyle w:val="Odstavecseseznamem"/>
        <w:numPr>
          <w:ilvl w:val="0"/>
          <w:numId w:val="2"/>
        </w:numPr>
        <w:rPr>
          <w:b w:val="0"/>
          <w:u w:val="single"/>
        </w:rPr>
      </w:pPr>
      <w:r w:rsidRPr="00F60C4C">
        <w:rPr>
          <w:b w:val="0"/>
          <w:u w:val="single"/>
        </w:rPr>
        <w:t>ochrana životního prostředí při výstavbě</w:t>
      </w:r>
    </w:p>
    <w:p w14:paraId="1D384383" w14:textId="77777777" w:rsidR="001D0F0B" w:rsidRDefault="001D0F0B" w:rsidP="004475B9">
      <w:r>
        <w:t>Podle zákona č.17/1992 o životním prostředí a instrukcí MŽP ČR je dodavatel povinen se zabývat ochranou životního prostředí při provádění stavebních prací.</w:t>
      </w:r>
    </w:p>
    <w:p w14:paraId="1282B3DC" w14:textId="77777777" w:rsidR="001D0F0B" w:rsidRDefault="001D0F0B" w:rsidP="004475B9">
      <w:r>
        <w:t xml:space="preserve">V rámci péče o životní prostředí je nutno také dodržovat vyhlášku č.114/1992 Sb. zákonů o ochraně přírody a krajiny a zákon č.185/2001 o odpadech. </w:t>
      </w:r>
    </w:p>
    <w:p w14:paraId="3B3ACC66" w14:textId="77777777" w:rsidR="001D0F0B" w:rsidRDefault="001D0F0B" w:rsidP="004475B9">
      <w:r>
        <w:t xml:space="preserve">Nakládání s odpady a nebezpečnými odpady se řídí zásadami stanovenými platnou legislativou podle vyhl.č.381/2001 Sb. zákonů. Povinnosti původců odpadů - podnikatelů (právnických i fyzických osob), při jejichž činnosti vzniká odpad, jsou stanoveny vyhláškou č. 185/2001 Sb. zákonů o odpadech a navazujícími právními předpisy.        </w:t>
      </w:r>
    </w:p>
    <w:p w14:paraId="59C037D9" w14:textId="77777777" w:rsidR="001D0F0B" w:rsidRDefault="001D0F0B" w:rsidP="004475B9">
      <w:r>
        <w:lastRenderedPageBreak/>
        <w:t>Vyhláška ukládá dodavateli povinnost udržovat na převzatém stanovišti a na přenechaných inženýrských sítích pořádek a čistotu, odstraňovat odpadky a nečistoty vzniklé jeho pracemi. Při provádění stavebních a technologických prací musí být vyloučeny všechny negativní vlivy na životní prostředí a to zejména:</w:t>
      </w:r>
    </w:p>
    <w:p w14:paraId="3E2B7505" w14:textId="77777777" w:rsidR="001D0F0B" w:rsidRDefault="001D0F0B" w:rsidP="004475B9">
      <w:pPr>
        <w:pStyle w:val="pismostandard"/>
        <w:spacing w:line="276" w:lineRule="auto"/>
      </w:pPr>
      <w:r>
        <w:t>ochrana okolního prostoru proti vlivům stavby provedením ochranných pásů textilie s prováděním prašných prací pod vodní clonou</w:t>
      </w:r>
    </w:p>
    <w:p w14:paraId="24351DF4" w14:textId="77777777" w:rsidR="001D0F0B" w:rsidRDefault="001D0F0B" w:rsidP="004475B9">
      <w:pPr>
        <w:pStyle w:val="pismostandard"/>
        <w:spacing w:line="276" w:lineRule="auto"/>
      </w:pPr>
      <w:r>
        <w:t>nádoby na odpad budou trvale umístěny mimo veřejné prostranství</w:t>
      </w:r>
    </w:p>
    <w:p w14:paraId="24CAEB04" w14:textId="77777777" w:rsidR="001D0F0B" w:rsidRDefault="001D0F0B" w:rsidP="004475B9">
      <w:pPr>
        <w:pStyle w:val="pismostandard"/>
        <w:spacing w:line="276" w:lineRule="auto"/>
      </w:pPr>
      <w:r>
        <w:t>suť bude průběžně odvážena na zajištěnou skládku</w:t>
      </w:r>
    </w:p>
    <w:p w14:paraId="17A6B5F9" w14:textId="77777777" w:rsidR="001D0F0B" w:rsidRDefault="001D0F0B" w:rsidP="004475B9">
      <w:pPr>
        <w:pStyle w:val="pismostandard"/>
        <w:spacing w:line="276" w:lineRule="auto"/>
      </w:pPr>
      <w:r>
        <w:t xml:space="preserve">stavební činnost stavebními mechanizmy, hlučné práce včetně nákladní a automobilové dopravy realizovat v pracovní dny   </w:t>
      </w:r>
    </w:p>
    <w:p w14:paraId="719FC9CD" w14:textId="77777777" w:rsidR="001D0F0B" w:rsidRDefault="001D0F0B" w:rsidP="004475B9">
      <w:pPr>
        <w:pStyle w:val="pismostandard"/>
        <w:spacing w:line="276" w:lineRule="auto"/>
      </w:pPr>
      <w:r>
        <w:t xml:space="preserve"> stavební činnost provozovat tak, aby nedocházelo k obtěžování okolí nadměrným hlukem a prachem</w:t>
      </w:r>
    </w:p>
    <w:p w14:paraId="1A0DAE18" w14:textId="77777777" w:rsidR="001D0F0B" w:rsidRDefault="001D0F0B" w:rsidP="004475B9">
      <w:pPr>
        <w:pStyle w:val="pismostandard"/>
        <w:spacing w:line="276" w:lineRule="auto"/>
      </w:pPr>
      <w:r>
        <w:t>dopravní prostředky budou před výjezdem ze staveniště řádně očištěny</w:t>
      </w:r>
    </w:p>
    <w:p w14:paraId="19DC827F" w14:textId="77777777" w:rsidR="001D0F0B" w:rsidRDefault="001D0F0B" w:rsidP="004475B9">
      <w:pPr>
        <w:pStyle w:val="pismostandard"/>
        <w:spacing w:line="276" w:lineRule="auto"/>
      </w:pPr>
      <w:r>
        <w:t>vyloučit nebezpečí požáru z topenišť a jiných zdrojů</w:t>
      </w:r>
    </w:p>
    <w:p w14:paraId="3B870952" w14:textId="77777777" w:rsidR="001D0F0B" w:rsidRDefault="001D0F0B" w:rsidP="004475B9">
      <w:pPr>
        <w:pStyle w:val="pismostandard"/>
        <w:spacing w:line="276" w:lineRule="auto"/>
      </w:pPr>
      <w:r>
        <w:t>zabránit exhalace z topenišť, rozehřívání strojů nedovoleným způsobem</w:t>
      </w:r>
    </w:p>
    <w:p w14:paraId="467D57B2" w14:textId="77777777" w:rsidR="001D0F0B" w:rsidRDefault="001D0F0B" w:rsidP="004475B9">
      <w:pPr>
        <w:pStyle w:val="pismostandard"/>
        <w:spacing w:line="276" w:lineRule="auto"/>
      </w:pPr>
      <w:r>
        <w:t>znečišťování odpadní vodou, povrchovými splachy z prostoru stavenišť, zejména z míst znečištěných oleji a ropnými produkty</w:t>
      </w:r>
    </w:p>
    <w:p w14:paraId="519A1763" w14:textId="77777777" w:rsidR="001D0F0B" w:rsidRDefault="001D0F0B" w:rsidP="004475B9">
      <w:pPr>
        <w:pStyle w:val="pismostandard"/>
        <w:spacing w:line="276" w:lineRule="auto"/>
      </w:pPr>
      <w:r>
        <w:t>znečišťování komunikace a zvýšená prašnost</w:t>
      </w:r>
    </w:p>
    <w:p w14:paraId="1F8014FF" w14:textId="77777777" w:rsidR="001D0F0B" w:rsidRDefault="001D0F0B" w:rsidP="004475B9">
      <w:pPr>
        <w:spacing w:before="120"/>
      </w:pPr>
      <w:r>
        <w:t>Pokud dojde při využívání veřejných komunikací k jejich znečištění, dodavatel je povinen toto znečištění neprodleně odstranit.</w:t>
      </w:r>
    </w:p>
    <w:p w14:paraId="0FB240EC" w14:textId="77777777" w:rsidR="001D0F0B" w:rsidRDefault="001D0F0B" w:rsidP="004475B9">
      <w:pPr>
        <w:spacing w:before="120"/>
      </w:pPr>
      <w:r>
        <w:t>Ochrana proti hluku – práce, při kterých bude využíváno strojů s hlučností nad 60-80 dB, je nutno realizovat v době určené příslušným orgánem.</w:t>
      </w:r>
    </w:p>
    <w:p w14:paraId="44715FBF" w14:textId="77777777" w:rsidR="001D0F0B" w:rsidRDefault="001D0F0B" w:rsidP="004475B9">
      <w:r>
        <w:t>Úroveň hluku technologického zařízení, která nebude utlumena okolními stavebními konstrukcemi, nesmí překročit povolené hladiny hlukové zátěže, předepsané hygienickými předpisy, a to i pro noční dobu.</w:t>
      </w:r>
    </w:p>
    <w:p w14:paraId="4C72FD33" w14:textId="77777777" w:rsidR="007915DC" w:rsidRDefault="001D0F0B" w:rsidP="004475B9">
      <w:r>
        <w:t>Veškeré plochy mimo vlastní prostor stavby musí zůstat nedotčeny – nekácet a nepoškozovat dřeviny, neskladovat zde mater</w:t>
      </w:r>
      <w:r w:rsidR="00647893">
        <w:t>iál, neprojíždět technikou atd.</w:t>
      </w:r>
    </w:p>
    <w:p w14:paraId="72686D0F" w14:textId="77777777" w:rsidR="00024127" w:rsidRPr="00F60C4C" w:rsidRDefault="00024127" w:rsidP="00812DE6">
      <w:pPr>
        <w:pStyle w:val="Odstavecseseznamem"/>
        <w:numPr>
          <w:ilvl w:val="0"/>
          <w:numId w:val="2"/>
        </w:numPr>
        <w:rPr>
          <w:b w:val="0"/>
          <w:u w:val="single"/>
        </w:rPr>
      </w:pPr>
      <w:r w:rsidRPr="00F60C4C">
        <w:rPr>
          <w:b w:val="0"/>
          <w:u w:val="single"/>
        </w:rPr>
        <w:t>zásady bezpečnosti a ochrany zdraví při práci na staveništi, posouzení potřeby koordinátora bezpečnosti a ochrany zdraví při práci podle jiných právních předpisů</w:t>
      </w:r>
    </w:p>
    <w:p w14:paraId="2B2CC8FE" w14:textId="77777777" w:rsidR="00263F95" w:rsidRPr="00263F95" w:rsidRDefault="00263F95" w:rsidP="004475B9">
      <w:pPr>
        <w:pStyle w:val="Odstavecseseznamem"/>
        <w:rPr>
          <w:b w:val="0"/>
        </w:rPr>
      </w:pPr>
      <w:r w:rsidRPr="007F080A">
        <w:rPr>
          <w:b w:val="0"/>
        </w:rPr>
        <w:t>Nepředpokládá se pohyb OOSP po staveništi, proto nebudou v tomto smyslu na staveništi provedeny žádné úpravy.</w:t>
      </w:r>
      <w:r w:rsidRPr="00263F95">
        <w:rPr>
          <w:b w:val="0"/>
        </w:rPr>
        <w:t xml:space="preserve"> </w:t>
      </w:r>
    </w:p>
    <w:p w14:paraId="70278B84" w14:textId="77777777" w:rsidR="007915DC" w:rsidRPr="00F60C4C" w:rsidRDefault="00024127" w:rsidP="00812DE6">
      <w:pPr>
        <w:pStyle w:val="Odstavecseseznamem"/>
        <w:numPr>
          <w:ilvl w:val="0"/>
          <w:numId w:val="2"/>
        </w:numPr>
        <w:rPr>
          <w:b w:val="0"/>
          <w:u w:val="single"/>
        </w:rPr>
      </w:pPr>
      <w:r w:rsidRPr="00F60C4C">
        <w:rPr>
          <w:b w:val="0"/>
          <w:u w:val="single"/>
        </w:rPr>
        <w:t>úpravy pro bezbariérové užívání výstavbou dotčených staveb</w:t>
      </w:r>
    </w:p>
    <w:p w14:paraId="38203F97" w14:textId="77777777" w:rsidR="00263F95" w:rsidRDefault="001D0F0B" w:rsidP="004475B9">
      <w:pPr>
        <w:rPr>
          <w:i/>
        </w:rPr>
      </w:pPr>
      <w:r w:rsidRPr="004B07C6">
        <w:t>Nepředpokládá se pohyb OOSP po staveništi, proto nebudou v tomto smyslu na staveništi provedeny žádné úpravy.</w:t>
      </w:r>
      <w:r w:rsidRPr="001D0F0B">
        <w:rPr>
          <w:rFonts w:ascii="Arial" w:hAnsi="Arial"/>
        </w:rPr>
        <w:t xml:space="preserve"> </w:t>
      </w:r>
    </w:p>
    <w:p w14:paraId="4834486A" w14:textId="77777777" w:rsidR="00024127" w:rsidRPr="00F60C4C" w:rsidRDefault="00024127" w:rsidP="00812DE6">
      <w:pPr>
        <w:pStyle w:val="Odstavecseseznamem"/>
        <w:numPr>
          <w:ilvl w:val="0"/>
          <w:numId w:val="2"/>
        </w:numPr>
        <w:rPr>
          <w:b w:val="0"/>
          <w:u w:val="single"/>
        </w:rPr>
      </w:pPr>
      <w:r w:rsidRPr="00F60C4C">
        <w:rPr>
          <w:b w:val="0"/>
          <w:u w:val="single"/>
        </w:rPr>
        <w:t>zásady pro dopravně inženýrské opatření</w:t>
      </w:r>
    </w:p>
    <w:p w14:paraId="18CAEC11" w14:textId="77777777" w:rsidR="001D0F0B" w:rsidRPr="004B07C6" w:rsidRDefault="001D0F0B" w:rsidP="004475B9">
      <w:r w:rsidRPr="004B07C6">
        <w:t>Vlastní stavba při své realizaci nevyvolává potřebu přechodných lokálních úprav stávajícího veřejného dopravního režimu v dotčené oblasti</w:t>
      </w:r>
      <w:r>
        <w:t>.</w:t>
      </w:r>
      <w:r w:rsidR="00263F95">
        <w:t xml:space="preserve"> </w:t>
      </w:r>
      <w:r w:rsidRPr="004B07C6">
        <w:t xml:space="preserve">Ve vzdálenosti cca 20 m před vjezdem na stavbu bude na obou stranách komunikace umístěna značka „Pozor, výjezd ze stavby“.  </w:t>
      </w:r>
    </w:p>
    <w:p w14:paraId="3BCF0EAF" w14:textId="77777777" w:rsidR="001D0F0B" w:rsidRPr="004B07C6" w:rsidRDefault="001D0F0B" w:rsidP="004475B9">
      <w:r w:rsidRPr="004B07C6">
        <w:t>Výstavba zmíněných inženýrských sítí si nevyžádá doča</w:t>
      </w:r>
      <w:r>
        <w:t>snou uzavírku místní komunikace.</w:t>
      </w:r>
      <w:r w:rsidR="00263F95">
        <w:t xml:space="preserve"> </w:t>
      </w:r>
      <w:r w:rsidRPr="004B07C6">
        <w:t>Dopravně bude okolí nejvíce zatí</w:t>
      </w:r>
      <w:r>
        <w:t xml:space="preserve">ženo v průběhu bouracích prací. </w:t>
      </w:r>
      <w:r w:rsidRPr="004B07C6">
        <w:t>Další fáze stavebních prací bude pozvolnější a s rovnoměrnou dopravní zátěží.</w:t>
      </w:r>
      <w:r w:rsidR="00263F95">
        <w:t xml:space="preserve"> </w:t>
      </w:r>
      <w:r w:rsidRPr="004B07C6">
        <w:t>Max. četnost nákladních vozidel stavby je cca 1-2 vozidla za hodinu při největší zátěži.</w:t>
      </w:r>
    </w:p>
    <w:p w14:paraId="1173267F" w14:textId="030C93D9" w:rsidR="001D0F0B" w:rsidRPr="004B07C6" w:rsidRDefault="001D0F0B" w:rsidP="004475B9">
      <w:r w:rsidRPr="004B07C6">
        <w:t>Veškeré stavební práce prováděné na ploše hlavního staveniště budou dopravně napojeny na veřejný dopravní systém po ul.</w:t>
      </w:r>
      <w:r>
        <w:t xml:space="preserve"> </w:t>
      </w:r>
      <w:r w:rsidR="00102739">
        <w:t>Jihlavská</w:t>
      </w:r>
      <w:bookmarkStart w:id="3" w:name="_GoBack"/>
      <w:bookmarkEnd w:id="3"/>
      <w:r>
        <w:t>.</w:t>
      </w:r>
      <w:r w:rsidR="00263F95">
        <w:t xml:space="preserve"> </w:t>
      </w:r>
      <w:r w:rsidRPr="004B07C6">
        <w:t xml:space="preserve">Při dopravě stavebního materiálu na komunikacích a zpevněných plochách je nutno dodržovat únosnost těchto </w:t>
      </w:r>
      <w:r w:rsidR="00263F95">
        <w:t>komunikacích.</w:t>
      </w:r>
    </w:p>
    <w:p w14:paraId="09987E3A" w14:textId="77777777" w:rsidR="001D0F0B" w:rsidRPr="004B07C6" w:rsidRDefault="001D0F0B" w:rsidP="004475B9">
      <w:r w:rsidRPr="004B07C6">
        <w:t xml:space="preserve">Na vjezdu na staveniště dále bude osazena cedule s identifikačními údaji o předmětné stavbě (obdoba oznámení o zahájení prací předkládané zadavatelem stavby na příslušný OIP). </w:t>
      </w:r>
    </w:p>
    <w:p w14:paraId="3A2F315D" w14:textId="77777777" w:rsidR="001D0F0B" w:rsidRPr="002D2E58" w:rsidRDefault="001D0F0B" w:rsidP="004475B9">
      <w:r w:rsidRPr="004B07C6">
        <w:lastRenderedPageBreak/>
        <w:t xml:space="preserve">V době výstavby nebude a </w:t>
      </w:r>
      <w:r w:rsidRPr="001D0F0B">
        <w:rPr>
          <w:bCs/>
        </w:rPr>
        <w:t xml:space="preserve">nesmí být </w:t>
      </w:r>
      <w:r w:rsidRPr="004B07C6">
        <w:t xml:space="preserve">staveništní dopravou </w:t>
      </w:r>
      <w:r w:rsidRPr="001D0F0B">
        <w:rPr>
          <w:bCs/>
        </w:rPr>
        <w:t>narušena bezpečnost a plynulost provozu</w:t>
      </w:r>
      <w:r w:rsidRPr="001D0F0B">
        <w:rPr>
          <w:b/>
        </w:rPr>
        <w:t xml:space="preserve"> </w:t>
      </w:r>
      <w:r w:rsidRPr="004B07C6">
        <w:t>na přilehlých komunikacích.</w:t>
      </w:r>
      <w:r w:rsidR="00647893">
        <w:t xml:space="preserve"> </w:t>
      </w:r>
      <w:r w:rsidRPr="002D2E58">
        <w:t xml:space="preserve">Případné znečistění komunikací výjezdem vozidel ze stavby bude okamžitě odstraněno na náklady stavby.  </w:t>
      </w:r>
    </w:p>
    <w:p w14:paraId="3F85A2C3" w14:textId="77777777" w:rsidR="00024127" w:rsidRPr="009744A4" w:rsidRDefault="00024127" w:rsidP="00812DE6">
      <w:pPr>
        <w:pStyle w:val="Odstavecseseznamem"/>
        <w:numPr>
          <w:ilvl w:val="0"/>
          <w:numId w:val="2"/>
        </w:numPr>
        <w:rPr>
          <w:b w:val="0"/>
        </w:rPr>
      </w:pPr>
      <w:r w:rsidRPr="00F60C4C">
        <w:rPr>
          <w:b w:val="0"/>
          <w:u w:val="single"/>
        </w:rPr>
        <w:t xml:space="preserve">stanovení speciálních podmínek pro provádění stavby (provádění stavby za provozu, opatření proti účinkům vnějšího prostředí při výstavbě </w:t>
      </w:r>
      <w:proofErr w:type="gramStart"/>
      <w:r w:rsidRPr="00F60C4C">
        <w:rPr>
          <w:b w:val="0"/>
          <w:u w:val="single"/>
        </w:rPr>
        <w:t>apod.</w:t>
      </w:r>
      <w:r w:rsidRPr="009744A4">
        <w:rPr>
          <w:b w:val="0"/>
        </w:rPr>
        <w:t xml:space="preserve"> )</w:t>
      </w:r>
      <w:proofErr w:type="gramEnd"/>
    </w:p>
    <w:p w14:paraId="04C1F4DA" w14:textId="77777777" w:rsidR="001D0F0B" w:rsidRPr="007F080A" w:rsidRDefault="001D0F0B" w:rsidP="004475B9">
      <w:pPr>
        <w:rPr>
          <w:rFonts w:cs="Arial"/>
          <w:lang w:eastAsia="ar-SA"/>
        </w:rPr>
      </w:pPr>
      <w:r w:rsidRPr="007F080A">
        <w:t>Staveniště se nachází v</w:t>
      </w:r>
      <w:r w:rsidR="00263F95" w:rsidRPr="007F080A">
        <w:t> oploceném prostoru</w:t>
      </w:r>
      <w:r w:rsidR="007F080A" w:rsidRPr="007F080A">
        <w:t>.</w:t>
      </w:r>
      <w:r w:rsidRPr="007F080A">
        <w:t xml:space="preserve"> Vzhledem k tomu, že staveniště je v zastavěné zóně, musí být v rámci zařízení staveniště v potřebném rozsahu provedeno jeho dočasné oplocení, a to z plotových dílů o min. výšce 1,8m. </w:t>
      </w:r>
    </w:p>
    <w:p w14:paraId="1FDAF2CA" w14:textId="066D464F" w:rsidR="001D0F0B" w:rsidRDefault="001D0F0B" w:rsidP="004475B9">
      <w:r w:rsidRPr="007F080A">
        <w:t xml:space="preserve">Pro provádění stavby nejsou stanoveny žádné speciální podmínky při výstavbě. </w:t>
      </w:r>
    </w:p>
    <w:p w14:paraId="292F0510" w14:textId="77777777" w:rsidR="00C27EBF" w:rsidRPr="004B07C6" w:rsidRDefault="00C27EBF" w:rsidP="004475B9"/>
    <w:p w14:paraId="2DA0ED93" w14:textId="77777777" w:rsidR="00024127" w:rsidRPr="00F60C4C" w:rsidRDefault="00024127" w:rsidP="00812DE6">
      <w:pPr>
        <w:pStyle w:val="Odstavecseseznamem"/>
        <w:numPr>
          <w:ilvl w:val="0"/>
          <w:numId w:val="2"/>
        </w:numPr>
        <w:rPr>
          <w:b w:val="0"/>
          <w:u w:val="single"/>
        </w:rPr>
      </w:pPr>
      <w:r w:rsidRPr="00F60C4C">
        <w:rPr>
          <w:b w:val="0"/>
          <w:u w:val="single"/>
        </w:rPr>
        <w:t>postup výstavby, rozhodující dílčí termíny</w:t>
      </w:r>
    </w:p>
    <w:p w14:paraId="11C6F11A" w14:textId="77777777" w:rsidR="00024127" w:rsidRPr="004B07C6" w:rsidRDefault="00024127" w:rsidP="004475B9">
      <w:r w:rsidRPr="004B07C6">
        <w:t xml:space="preserve">Přesné termíny zahájení a dokončení stavby určí investor po výběrovém řízení na dodavatele stavby. Předpokládané převzetí staveniště a příprava stavby je 15 dní před zahájením stavby. </w:t>
      </w:r>
    </w:p>
    <w:p w14:paraId="181C3DFA" w14:textId="77777777" w:rsidR="00024127" w:rsidRPr="004B07C6" w:rsidRDefault="00024127" w:rsidP="004475B9">
      <w:r w:rsidRPr="004B07C6">
        <w:t xml:space="preserve">Stavba nepředpokládá etapizaci ani postupné uvádění do provozu. </w:t>
      </w:r>
    </w:p>
    <w:p w14:paraId="0E8256E5" w14:textId="77777777" w:rsidR="00024127" w:rsidRDefault="00024127" w:rsidP="004475B9">
      <w:r w:rsidRPr="00BD09EE">
        <w:t xml:space="preserve">Zhotovitel stavby bude vybrán na základě výběrového řízení. </w:t>
      </w:r>
    </w:p>
    <w:p w14:paraId="394C5613" w14:textId="77777777" w:rsidR="00024127" w:rsidRPr="00024127" w:rsidRDefault="00024127" w:rsidP="004475B9">
      <w:pPr>
        <w:rPr>
          <w:i/>
        </w:rPr>
      </w:pPr>
    </w:p>
    <w:p w14:paraId="408EEA4C" w14:textId="77777777" w:rsidR="007915DC" w:rsidRDefault="007915DC" w:rsidP="004475B9"/>
    <w:p w14:paraId="45BF45D1" w14:textId="77777777" w:rsidR="007915DC" w:rsidRDefault="007915DC" w:rsidP="004475B9"/>
    <w:p w14:paraId="55E64575" w14:textId="77777777" w:rsidR="00647893" w:rsidRDefault="00647893" w:rsidP="004475B9"/>
    <w:p w14:paraId="7E036DDF" w14:textId="77777777" w:rsidR="00647893" w:rsidRDefault="00647893" w:rsidP="004475B9"/>
    <w:p w14:paraId="649AF214" w14:textId="77777777" w:rsidR="007915DC" w:rsidRDefault="007915DC" w:rsidP="004475B9"/>
    <w:p w14:paraId="2745E307" w14:textId="038AFF35" w:rsidR="007915DC" w:rsidRDefault="007915DC" w:rsidP="004475B9">
      <w:r>
        <w:t>V Brně,</w:t>
      </w:r>
      <w:r w:rsidR="007F080A">
        <w:t xml:space="preserve"> </w:t>
      </w:r>
      <w:r w:rsidR="008D2CCB">
        <w:t>0</w:t>
      </w:r>
      <w:r w:rsidR="00C27EBF">
        <w:t>5</w:t>
      </w:r>
      <w:r w:rsidR="008D2CCB">
        <w:t>/2020</w:t>
      </w:r>
    </w:p>
    <w:p w14:paraId="3F233D63" w14:textId="77777777" w:rsidR="007915DC" w:rsidRDefault="007915DC" w:rsidP="004475B9">
      <w:r>
        <w:t xml:space="preserve">Vypracoval: </w:t>
      </w:r>
      <w:r w:rsidR="001D0F0B">
        <w:t>Zdeňka Kratochvilová</w:t>
      </w:r>
    </w:p>
    <w:bookmarkEnd w:id="1"/>
    <w:p w14:paraId="45F6E17F" w14:textId="77777777" w:rsidR="00303054" w:rsidRDefault="00303054" w:rsidP="004475B9"/>
    <w:sectPr w:rsidR="00303054" w:rsidSect="00914816">
      <w:headerReference w:type="default" r:id="rId9"/>
      <w:footerReference w:type="default" r:id="rId10"/>
      <w:pgSz w:w="11906" w:h="16838"/>
      <w:pgMar w:top="1134" w:right="1134" w:bottom="1134" w:left="1418"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7444DC" w14:textId="77777777" w:rsidR="002E1C18" w:rsidRDefault="002E1C18" w:rsidP="00291AA8">
      <w:pPr>
        <w:spacing w:line="240" w:lineRule="auto"/>
      </w:pPr>
      <w:r>
        <w:separator/>
      </w:r>
    </w:p>
  </w:endnote>
  <w:endnote w:type="continuationSeparator" w:id="0">
    <w:p w14:paraId="2C31E363" w14:textId="77777777" w:rsidR="002E1C18" w:rsidRDefault="002E1C18" w:rsidP="00291AA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PalmSprings">
    <w:altName w:val="Calibri"/>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Helvetica-Narrow">
    <w:altName w:val="Arial Narrow"/>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744FEE" w14:textId="77777777" w:rsidR="002E1C18" w:rsidRPr="001F6932" w:rsidRDefault="002E1C18" w:rsidP="001F6932">
    <w:pPr>
      <w:pStyle w:val="Zpat"/>
      <w:rPr>
        <w:rFonts w:cs="Arial"/>
        <w:i/>
        <w:iCs/>
        <w:sz w:val="20"/>
      </w:rPr>
    </w:pPr>
    <w:r w:rsidRPr="001F6932">
      <w:rPr>
        <w:rFonts w:cs="Arial"/>
        <w:i/>
        <w:iCs/>
        <w:sz w:val="20"/>
      </w:rPr>
      <w:t xml:space="preserve">MŠ Brno, Pšeník  18 – </w:t>
    </w:r>
    <w:proofErr w:type="spellStart"/>
    <w:r w:rsidRPr="001F6932">
      <w:rPr>
        <w:rFonts w:cs="Arial"/>
        <w:i/>
        <w:iCs/>
        <w:sz w:val="20"/>
      </w:rPr>
      <w:t>dovýměna</w:t>
    </w:r>
    <w:proofErr w:type="spellEnd"/>
    <w:r w:rsidRPr="001F6932">
      <w:rPr>
        <w:rFonts w:cs="Arial"/>
        <w:i/>
        <w:iCs/>
        <w:sz w:val="20"/>
      </w:rPr>
      <w:t xml:space="preserve"> oken a zateplení objektu</w:t>
    </w:r>
  </w:p>
  <w:p w14:paraId="462B37F9" w14:textId="77777777" w:rsidR="002E1C18" w:rsidRPr="001F6932" w:rsidRDefault="002E1C18" w:rsidP="001F6932">
    <w:pPr>
      <w:pStyle w:val="Zpat"/>
      <w:rPr>
        <w:rFonts w:cs="Arial"/>
        <w:i/>
        <w:iCs/>
        <w:sz w:val="20"/>
      </w:rPr>
    </w:pPr>
    <w:r w:rsidRPr="001F6932">
      <w:rPr>
        <w:rFonts w:cs="Arial"/>
        <w:i/>
        <w:iCs/>
        <w:sz w:val="20"/>
      </w:rPr>
      <w:t>Dokumentace pro výběr zhotovitele a pro provádění stavby</w:t>
    </w:r>
  </w:p>
  <w:p w14:paraId="10925086" w14:textId="2681ED2B" w:rsidR="002E1C18" w:rsidRPr="007F080A" w:rsidRDefault="002E1C18" w:rsidP="007F080A">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359982" w14:textId="77777777" w:rsidR="002E1C18" w:rsidRDefault="002E1C18" w:rsidP="00291AA8">
      <w:pPr>
        <w:spacing w:line="240" w:lineRule="auto"/>
      </w:pPr>
      <w:r>
        <w:separator/>
      </w:r>
    </w:p>
  </w:footnote>
  <w:footnote w:type="continuationSeparator" w:id="0">
    <w:p w14:paraId="65BEBF24" w14:textId="77777777" w:rsidR="002E1C18" w:rsidRDefault="002E1C18" w:rsidP="00291AA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6583678"/>
      <w:docPartObj>
        <w:docPartGallery w:val="Page Numbers (Top of Page)"/>
        <w:docPartUnique/>
      </w:docPartObj>
    </w:sdtPr>
    <w:sdtEndPr/>
    <w:sdtContent>
      <w:p w14:paraId="71532868" w14:textId="77777777" w:rsidR="002E1C18" w:rsidRDefault="002E1C18" w:rsidP="00A747AD">
        <w:pPr>
          <w:pStyle w:val="Zhlav"/>
        </w:pPr>
        <w:r>
          <w:object w:dxaOrig="1549" w:dyaOrig="720" w14:anchorId="7D348D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5pt;height:36pt" o:ole="">
              <v:imagedata r:id="rId1" o:title=""/>
            </v:shape>
            <o:OLEObject Type="Embed" ProgID="CorelDRAW.Graphic.12" ShapeID="_x0000_i1025" DrawAspect="Content" ObjectID="_1653884978" r:id="rId2"/>
          </w:object>
        </w:r>
        <w:r>
          <w:t xml:space="preserve">   </w:t>
        </w:r>
      </w:p>
      <w:p w14:paraId="1E42160B" w14:textId="77777777" w:rsidR="002E1C18" w:rsidRPr="00A747AD" w:rsidRDefault="002E1C18">
        <w:pPr>
          <w:pStyle w:val="Zhlav"/>
          <w:jc w:val="right"/>
        </w:pPr>
        <w:r>
          <w:t xml:space="preserve"> </w:t>
        </w:r>
        <w:r w:rsidRPr="00A747AD">
          <w:fldChar w:fldCharType="begin"/>
        </w:r>
        <w:r w:rsidRPr="00A747AD">
          <w:instrText>PAGE   \* MERGEFORMAT</w:instrText>
        </w:r>
        <w:r w:rsidRPr="00A747AD">
          <w:fldChar w:fldCharType="separate"/>
        </w:r>
        <w:r w:rsidR="00102739">
          <w:rPr>
            <w:noProof/>
          </w:rPr>
          <w:t>15</w:t>
        </w:r>
        <w:r w:rsidRPr="00A747AD">
          <w:fldChar w:fldCharType="end"/>
        </w:r>
      </w:p>
    </w:sdtContent>
  </w:sdt>
  <w:p w14:paraId="68546C00" w14:textId="77777777" w:rsidR="002E1C18" w:rsidRDefault="002E1C18">
    <w:pPr>
      <w:pStyle w:val="Zhlav"/>
    </w:pPr>
    <w:r>
      <w:rPr>
        <w:rFonts w:ascii="Arial" w:hAnsi="Arial" w:cs="Arial"/>
        <w:noProof/>
        <w:lang w:eastAsia="cs-CZ"/>
      </w:rPr>
      <mc:AlternateContent>
        <mc:Choice Requires="wps">
          <w:drawing>
            <wp:anchor distT="4294967295" distB="4294967295" distL="114300" distR="114300" simplePos="0" relativeHeight="251659264" behindDoc="0" locked="0" layoutInCell="1" allowOverlap="1" wp14:anchorId="6420C643" wp14:editId="5862D447">
              <wp:simplePos x="0" y="0"/>
              <wp:positionH relativeFrom="column">
                <wp:posOffset>19079</wp:posOffset>
              </wp:positionH>
              <wp:positionV relativeFrom="paragraph">
                <wp:posOffset>34851</wp:posOffset>
              </wp:positionV>
              <wp:extent cx="5935980" cy="0"/>
              <wp:effectExtent l="0" t="0" r="26670" b="19050"/>
              <wp:wrapNone/>
              <wp:docPr id="1" name="Přímá spojnic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3598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E64ACC6" id="Přímá spojnice 1"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5pt,2.75pt" to="468.9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" strokeweight="1.5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84D0E"/>
    <w:multiLevelType w:val="hybridMultilevel"/>
    <w:tmpl w:val="B5724F50"/>
    <w:lvl w:ilvl="0" w:tplc="EED86AE8">
      <w:numFmt w:val="bullet"/>
      <w:lvlText w:val="-"/>
      <w:lvlJc w:val="left"/>
      <w:pPr>
        <w:ind w:left="720" w:hanging="360"/>
      </w:pPr>
      <w:rPr>
        <w:rFonts w:ascii="Arial Narrow" w:eastAsia="Times New Roman"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B3760E9"/>
    <w:multiLevelType w:val="hybridMultilevel"/>
    <w:tmpl w:val="17F8CAC0"/>
    <w:lvl w:ilvl="0" w:tplc="058899EA">
      <w:start w:val="1"/>
      <w:numFmt w:val="lowerLetter"/>
      <w:lvlText w:val="%1)"/>
      <w:lvlJc w:val="left"/>
      <w:pPr>
        <w:ind w:left="992" w:hanging="360"/>
      </w:pPr>
      <w:rPr>
        <w:rFonts w:hint="default"/>
      </w:rPr>
    </w:lvl>
    <w:lvl w:ilvl="1" w:tplc="04050019" w:tentative="1">
      <w:start w:val="1"/>
      <w:numFmt w:val="lowerLetter"/>
      <w:lvlText w:val="%2."/>
      <w:lvlJc w:val="left"/>
      <w:pPr>
        <w:ind w:left="1712" w:hanging="360"/>
      </w:pPr>
    </w:lvl>
    <w:lvl w:ilvl="2" w:tplc="0405001B" w:tentative="1">
      <w:start w:val="1"/>
      <w:numFmt w:val="lowerRoman"/>
      <w:lvlText w:val="%3."/>
      <w:lvlJc w:val="right"/>
      <w:pPr>
        <w:ind w:left="2432" w:hanging="180"/>
      </w:pPr>
    </w:lvl>
    <w:lvl w:ilvl="3" w:tplc="0405000F" w:tentative="1">
      <w:start w:val="1"/>
      <w:numFmt w:val="decimal"/>
      <w:lvlText w:val="%4."/>
      <w:lvlJc w:val="left"/>
      <w:pPr>
        <w:ind w:left="3152" w:hanging="360"/>
      </w:pPr>
    </w:lvl>
    <w:lvl w:ilvl="4" w:tplc="04050019" w:tentative="1">
      <w:start w:val="1"/>
      <w:numFmt w:val="lowerLetter"/>
      <w:lvlText w:val="%5."/>
      <w:lvlJc w:val="left"/>
      <w:pPr>
        <w:ind w:left="3872" w:hanging="360"/>
      </w:pPr>
    </w:lvl>
    <w:lvl w:ilvl="5" w:tplc="0405001B" w:tentative="1">
      <w:start w:val="1"/>
      <w:numFmt w:val="lowerRoman"/>
      <w:lvlText w:val="%6."/>
      <w:lvlJc w:val="right"/>
      <w:pPr>
        <w:ind w:left="4592" w:hanging="180"/>
      </w:pPr>
    </w:lvl>
    <w:lvl w:ilvl="6" w:tplc="0405000F" w:tentative="1">
      <w:start w:val="1"/>
      <w:numFmt w:val="decimal"/>
      <w:lvlText w:val="%7."/>
      <w:lvlJc w:val="left"/>
      <w:pPr>
        <w:ind w:left="5312" w:hanging="360"/>
      </w:pPr>
    </w:lvl>
    <w:lvl w:ilvl="7" w:tplc="04050019" w:tentative="1">
      <w:start w:val="1"/>
      <w:numFmt w:val="lowerLetter"/>
      <w:lvlText w:val="%8."/>
      <w:lvlJc w:val="left"/>
      <w:pPr>
        <w:ind w:left="6032" w:hanging="360"/>
      </w:pPr>
    </w:lvl>
    <w:lvl w:ilvl="8" w:tplc="0405001B" w:tentative="1">
      <w:start w:val="1"/>
      <w:numFmt w:val="lowerRoman"/>
      <w:lvlText w:val="%9."/>
      <w:lvlJc w:val="right"/>
      <w:pPr>
        <w:ind w:left="6752" w:hanging="180"/>
      </w:pPr>
    </w:lvl>
  </w:abstractNum>
  <w:abstractNum w:abstractNumId="2">
    <w:nsid w:val="14B808AF"/>
    <w:multiLevelType w:val="hybridMultilevel"/>
    <w:tmpl w:val="8C3ECE12"/>
    <w:lvl w:ilvl="0" w:tplc="04050003">
      <w:start w:val="1"/>
      <w:numFmt w:val="bullet"/>
      <w:lvlText w:val="o"/>
      <w:lvlJc w:val="left"/>
      <w:pPr>
        <w:ind w:left="1097" w:hanging="360"/>
      </w:pPr>
      <w:rPr>
        <w:rFonts w:ascii="Courier New" w:hAnsi="Courier New" w:cs="Courier New"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3">
    <w:nsid w:val="17A37AB3"/>
    <w:multiLevelType w:val="hybridMultilevel"/>
    <w:tmpl w:val="3418CEBA"/>
    <w:lvl w:ilvl="0" w:tplc="04050017">
      <w:start w:val="1"/>
      <w:numFmt w:val="lowerLetter"/>
      <w:lvlText w:val="%1)"/>
      <w:lvlJc w:val="left"/>
      <w:pPr>
        <w:ind w:left="2844" w:hanging="360"/>
      </w:pPr>
    </w:lvl>
    <w:lvl w:ilvl="1" w:tplc="04050019" w:tentative="1">
      <w:start w:val="1"/>
      <w:numFmt w:val="lowerLetter"/>
      <w:lvlText w:val="%2."/>
      <w:lvlJc w:val="left"/>
      <w:pPr>
        <w:ind w:left="3564" w:hanging="360"/>
      </w:pPr>
    </w:lvl>
    <w:lvl w:ilvl="2" w:tplc="0405001B" w:tentative="1">
      <w:start w:val="1"/>
      <w:numFmt w:val="lowerRoman"/>
      <w:lvlText w:val="%3."/>
      <w:lvlJc w:val="right"/>
      <w:pPr>
        <w:ind w:left="4284" w:hanging="180"/>
      </w:pPr>
    </w:lvl>
    <w:lvl w:ilvl="3" w:tplc="0405000F" w:tentative="1">
      <w:start w:val="1"/>
      <w:numFmt w:val="decimal"/>
      <w:lvlText w:val="%4."/>
      <w:lvlJc w:val="left"/>
      <w:pPr>
        <w:ind w:left="5004" w:hanging="360"/>
      </w:pPr>
    </w:lvl>
    <w:lvl w:ilvl="4" w:tplc="04050019" w:tentative="1">
      <w:start w:val="1"/>
      <w:numFmt w:val="lowerLetter"/>
      <w:lvlText w:val="%5."/>
      <w:lvlJc w:val="left"/>
      <w:pPr>
        <w:ind w:left="5724" w:hanging="360"/>
      </w:pPr>
    </w:lvl>
    <w:lvl w:ilvl="5" w:tplc="0405001B" w:tentative="1">
      <w:start w:val="1"/>
      <w:numFmt w:val="lowerRoman"/>
      <w:lvlText w:val="%6."/>
      <w:lvlJc w:val="right"/>
      <w:pPr>
        <w:ind w:left="6444" w:hanging="180"/>
      </w:pPr>
    </w:lvl>
    <w:lvl w:ilvl="6" w:tplc="0405000F" w:tentative="1">
      <w:start w:val="1"/>
      <w:numFmt w:val="decimal"/>
      <w:lvlText w:val="%7."/>
      <w:lvlJc w:val="left"/>
      <w:pPr>
        <w:ind w:left="7164" w:hanging="360"/>
      </w:pPr>
    </w:lvl>
    <w:lvl w:ilvl="7" w:tplc="04050019" w:tentative="1">
      <w:start w:val="1"/>
      <w:numFmt w:val="lowerLetter"/>
      <w:lvlText w:val="%8."/>
      <w:lvlJc w:val="left"/>
      <w:pPr>
        <w:ind w:left="7884" w:hanging="360"/>
      </w:pPr>
    </w:lvl>
    <w:lvl w:ilvl="8" w:tplc="0405001B" w:tentative="1">
      <w:start w:val="1"/>
      <w:numFmt w:val="lowerRoman"/>
      <w:lvlText w:val="%9."/>
      <w:lvlJc w:val="right"/>
      <w:pPr>
        <w:ind w:left="8604" w:hanging="180"/>
      </w:pPr>
    </w:lvl>
  </w:abstractNum>
  <w:abstractNum w:abstractNumId="4">
    <w:nsid w:val="1C0769CF"/>
    <w:multiLevelType w:val="hybridMultilevel"/>
    <w:tmpl w:val="CBA05B94"/>
    <w:lvl w:ilvl="0" w:tplc="04050003">
      <w:start w:val="1"/>
      <w:numFmt w:val="bullet"/>
      <w:lvlText w:val="o"/>
      <w:lvlJc w:val="left"/>
      <w:pPr>
        <w:ind w:left="1457" w:hanging="360"/>
      </w:pPr>
      <w:rPr>
        <w:rFonts w:ascii="Courier New" w:hAnsi="Courier New" w:cs="Courier New"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5">
    <w:nsid w:val="20162754"/>
    <w:multiLevelType w:val="hybridMultilevel"/>
    <w:tmpl w:val="1BCCDD8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58B01D9"/>
    <w:multiLevelType w:val="hybridMultilevel"/>
    <w:tmpl w:val="020AAE60"/>
    <w:lvl w:ilvl="0" w:tplc="373A395E">
      <w:start w:val="1"/>
      <w:numFmt w:val="lowerLetter"/>
      <w:lvlText w:val="%1)"/>
      <w:lvlJc w:val="left"/>
      <w:pPr>
        <w:ind w:left="717" w:hanging="360"/>
      </w:pPr>
      <w:rPr>
        <w:rFonts w:ascii="Arial Narrow" w:hAnsi="Arial Narrow" w:hint="default"/>
        <w:b w:val="0"/>
        <w:i w:val="0"/>
        <w:sz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273E32F2"/>
    <w:multiLevelType w:val="hybridMultilevel"/>
    <w:tmpl w:val="51245086"/>
    <w:lvl w:ilvl="0" w:tplc="CB5E94C8">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27F767CF"/>
    <w:multiLevelType w:val="hybridMultilevel"/>
    <w:tmpl w:val="4D54EAD6"/>
    <w:lvl w:ilvl="0" w:tplc="CA280B64">
      <w:start w:val="1"/>
      <w:numFmt w:val="lowerLetter"/>
      <w:lvlText w:val="%1)"/>
      <w:lvlJc w:val="left"/>
      <w:pPr>
        <w:ind w:left="1080" w:hanging="360"/>
      </w:pPr>
      <w:rPr>
        <w:rFonts w:hint="default"/>
        <w:b w:val="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nsid w:val="2A29283A"/>
    <w:multiLevelType w:val="hybridMultilevel"/>
    <w:tmpl w:val="FCF84876"/>
    <w:lvl w:ilvl="0" w:tplc="04050017">
      <w:start w:val="1"/>
      <w:numFmt w:val="lowerLetter"/>
      <w:lvlText w:val="%1)"/>
      <w:lvlJc w:val="left"/>
      <w:pPr>
        <w:ind w:left="2136" w:hanging="360"/>
      </w:pPr>
    </w:lvl>
    <w:lvl w:ilvl="1" w:tplc="04050019" w:tentative="1">
      <w:start w:val="1"/>
      <w:numFmt w:val="lowerLetter"/>
      <w:lvlText w:val="%2."/>
      <w:lvlJc w:val="left"/>
      <w:pPr>
        <w:ind w:left="2856" w:hanging="360"/>
      </w:pPr>
    </w:lvl>
    <w:lvl w:ilvl="2" w:tplc="0405001B" w:tentative="1">
      <w:start w:val="1"/>
      <w:numFmt w:val="lowerRoman"/>
      <w:lvlText w:val="%3."/>
      <w:lvlJc w:val="right"/>
      <w:pPr>
        <w:ind w:left="3576" w:hanging="180"/>
      </w:pPr>
    </w:lvl>
    <w:lvl w:ilvl="3" w:tplc="0405000F" w:tentative="1">
      <w:start w:val="1"/>
      <w:numFmt w:val="decimal"/>
      <w:lvlText w:val="%4."/>
      <w:lvlJc w:val="left"/>
      <w:pPr>
        <w:ind w:left="4296" w:hanging="360"/>
      </w:pPr>
    </w:lvl>
    <w:lvl w:ilvl="4" w:tplc="04050019" w:tentative="1">
      <w:start w:val="1"/>
      <w:numFmt w:val="lowerLetter"/>
      <w:lvlText w:val="%5."/>
      <w:lvlJc w:val="left"/>
      <w:pPr>
        <w:ind w:left="5016" w:hanging="360"/>
      </w:pPr>
    </w:lvl>
    <w:lvl w:ilvl="5" w:tplc="0405001B" w:tentative="1">
      <w:start w:val="1"/>
      <w:numFmt w:val="lowerRoman"/>
      <w:lvlText w:val="%6."/>
      <w:lvlJc w:val="right"/>
      <w:pPr>
        <w:ind w:left="5736" w:hanging="180"/>
      </w:pPr>
    </w:lvl>
    <w:lvl w:ilvl="6" w:tplc="0405000F" w:tentative="1">
      <w:start w:val="1"/>
      <w:numFmt w:val="decimal"/>
      <w:lvlText w:val="%7."/>
      <w:lvlJc w:val="left"/>
      <w:pPr>
        <w:ind w:left="6456" w:hanging="360"/>
      </w:pPr>
    </w:lvl>
    <w:lvl w:ilvl="7" w:tplc="04050019" w:tentative="1">
      <w:start w:val="1"/>
      <w:numFmt w:val="lowerLetter"/>
      <w:lvlText w:val="%8."/>
      <w:lvlJc w:val="left"/>
      <w:pPr>
        <w:ind w:left="7176" w:hanging="360"/>
      </w:pPr>
    </w:lvl>
    <w:lvl w:ilvl="8" w:tplc="0405001B" w:tentative="1">
      <w:start w:val="1"/>
      <w:numFmt w:val="lowerRoman"/>
      <w:lvlText w:val="%9."/>
      <w:lvlJc w:val="right"/>
      <w:pPr>
        <w:ind w:left="7896" w:hanging="180"/>
      </w:pPr>
    </w:lvl>
  </w:abstractNum>
  <w:abstractNum w:abstractNumId="10">
    <w:nsid w:val="2B790C6D"/>
    <w:multiLevelType w:val="hybridMultilevel"/>
    <w:tmpl w:val="DAC8B184"/>
    <w:lvl w:ilvl="0" w:tplc="04050001">
      <w:start w:val="1"/>
      <w:numFmt w:val="bullet"/>
      <w:lvlText w:val=""/>
      <w:lvlJc w:val="left"/>
      <w:pPr>
        <w:ind w:left="1437" w:hanging="360"/>
      </w:pPr>
      <w:rPr>
        <w:rFonts w:ascii="Symbol" w:hAnsi="Symbol" w:hint="default"/>
      </w:rPr>
    </w:lvl>
    <w:lvl w:ilvl="1" w:tplc="04050003" w:tentative="1">
      <w:start w:val="1"/>
      <w:numFmt w:val="bullet"/>
      <w:lvlText w:val="o"/>
      <w:lvlJc w:val="left"/>
      <w:pPr>
        <w:ind w:left="2157" w:hanging="360"/>
      </w:pPr>
      <w:rPr>
        <w:rFonts w:ascii="Courier New" w:hAnsi="Courier New" w:cs="Courier New" w:hint="default"/>
      </w:rPr>
    </w:lvl>
    <w:lvl w:ilvl="2" w:tplc="04050005" w:tentative="1">
      <w:start w:val="1"/>
      <w:numFmt w:val="bullet"/>
      <w:lvlText w:val=""/>
      <w:lvlJc w:val="left"/>
      <w:pPr>
        <w:ind w:left="2877" w:hanging="360"/>
      </w:pPr>
      <w:rPr>
        <w:rFonts w:ascii="Wingdings" w:hAnsi="Wingdings" w:hint="default"/>
      </w:rPr>
    </w:lvl>
    <w:lvl w:ilvl="3" w:tplc="04050001" w:tentative="1">
      <w:start w:val="1"/>
      <w:numFmt w:val="bullet"/>
      <w:lvlText w:val=""/>
      <w:lvlJc w:val="left"/>
      <w:pPr>
        <w:ind w:left="3597" w:hanging="360"/>
      </w:pPr>
      <w:rPr>
        <w:rFonts w:ascii="Symbol" w:hAnsi="Symbol" w:hint="default"/>
      </w:rPr>
    </w:lvl>
    <w:lvl w:ilvl="4" w:tplc="04050003" w:tentative="1">
      <w:start w:val="1"/>
      <w:numFmt w:val="bullet"/>
      <w:lvlText w:val="o"/>
      <w:lvlJc w:val="left"/>
      <w:pPr>
        <w:ind w:left="4317" w:hanging="360"/>
      </w:pPr>
      <w:rPr>
        <w:rFonts w:ascii="Courier New" w:hAnsi="Courier New" w:cs="Courier New" w:hint="default"/>
      </w:rPr>
    </w:lvl>
    <w:lvl w:ilvl="5" w:tplc="04050005" w:tentative="1">
      <w:start w:val="1"/>
      <w:numFmt w:val="bullet"/>
      <w:lvlText w:val=""/>
      <w:lvlJc w:val="left"/>
      <w:pPr>
        <w:ind w:left="5037" w:hanging="360"/>
      </w:pPr>
      <w:rPr>
        <w:rFonts w:ascii="Wingdings" w:hAnsi="Wingdings" w:hint="default"/>
      </w:rPr>
    </w:lvl>
    <w:lvl w:ilvl="6" w:tplc="04050001" w:tentative="1">
      <w:start w:val="1"/>
      <w:numFmt w:val="bullet"/>
      <w:lvlText w:val=""/>
      <w:lvlJc w:val="left"/>
      <w:pPr>
        <w:ind w:left="5757" w:hanging="360"/>
      </w:pPr>
      <w:rPr>
        <w:rFonts w:ascii="Symbol" w:hAnsi="Symbol" w:hint="default"/>
      </w:rPr>
    </w:lvl>
    <w:lvl w:ilvl="7" w:tplc="04050003" w:tentative="1">
      <w:start w:val="1"/>
      <w:numFmt w:val="bullet"/>
      <w:lvlText w:val="o"/>
      <w:lvlJc w:val="left"/>
      <w:pPr>
        <w:ind w:left="6477" w:hanging="360"/>
      </w:pPr>
      <w:rPr>
        <w:rFonts w:ascii="Courier New" w:hAnsi="Courier New" w:cs="Courier New" w:hint="default"/>
      </w:rPr>
    </w:lvl>
    <w:lvl w:ilvl="8" w:tplc="04050005" w:tentative="1">
      <w:start w:val="1"/>
      <w:numFmt w:val="bullet"/>
      <w:lvlText w:val=""/>
      <w:lvlJc w:val="left"/>
      <w:pPr>
        <w:ind w:left="7197" w:hanging="360"/>
      </w:pPr>
      <w:rPr>
        <w:rFonts w:ascii="Wingdings" w:hAnsi="Wingdings" w:hint="default"/>
      </w:rPr>
    </w:lvl>
  </w:abstractNum>
  <w:abstractNum w:abstractNumId="11">
    <w:nsid w:val="39007E22"/>
    <w:multiLevelType w:val="hybridMultilevel"/>
    <w:tmpl w:val="D2383396"/>
    <w:lvl w:ilvl="0" w:tplc="04050017">
      <w:start w:val="1"/>
      <w:numFmt w:val="lowerLetter"/>
      <w:lvlText w:val="%1)"/>
      <w:lvlJc w:val="left"/>
      <w:pPr>
        <w:ind w:left="1440" w:hanging="360"/>
      </w:pPr>
    </w:lvl>
    <w:lvl w:ilvl="1" w:tplc="04050019">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nsid w:val="39F64683"/>
    <w:multiLevelType w:val="hybridMultilevel"/>
    <w:tmpl w:val="93768E30"/>
    <w:lvl w:ilvl="0" w:tplc="CFEE654C">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3">
    <w:nsid w:val="471F4155"/>
    <w:multiLevelType w:val="hybridMultilevel"/>
    <w:tmpl w:val="4D647EA2"/>
    <w:lvl w:ilvl="0" w:tplc="EED86AE8">
      <w:numFmt w:val="bullet"/>
      <w:lvlText w:val="-"/>
      <w:lvlJc w:val="left"/>
      <w:pPr>
        <w:tabs>
          <w:tab w:val="num" w:pos="1268"/>
        </w:tabs>
        <w:ind w:left="1268" w:hanging="360"/>
      </w:pPr>
      <w:rPr>
        <w:rFonts w:ascii="Arial Narrow" w:eastAsia="Times New Roman" w:hAnsi="Arial Narrow" w:cs="Times New Roman" w:hint="default"/>
      </w:rPr>
    </w:lvl>
    <w:lvl w:ilvl="1" w:tplc="04050003">
      <w:start w:val="1"/>
      <w:numFmt w:val="bullet"/>
      <w:lvlText w:val="o"/>
      <w:lvlJc w:val="left"/>
      <w:pPr>
        <w:tabs>
          <w:tab w:val="num" w:pos="2288"/>
        </w:tabs>
        <w:ind w:left="2288" w:hanging="360"/>
      </w:pPr>
      <w:rPr>
        <w:rFonts w:ascii="Courier New" w:hAnsi="Courier New" w:hint="default"/>
      </w:rPr>
    </w:lvl>
    <w:lvl w:ilvl="2" w:tplc="04050005" w:tentative="1">
      <w:start w:val="1"/>
      <w:numFmt w:val="bullet"/>
      <w:lvlText w:val=""/>
      <w:lvlJc w:val="left"/>
      <w:pPr>
        <w:tabs>
          <w:tab w:val="num" w:pos="3008"/>
        </w:tabs>
        <w:ind w:left="3008" w:hanging="360"/>
      </w:pPr>
      <w:rPr>
        <w:rFonts w:ascii="Wingdings" w:hAnsi="Wingdings" w:hint="default"/>
      </w:rPr>
    </w:lvl>
    <w:lvl w:ilvl="3" w:tplc="04050001" w:tentative="1">
      <w:start w:val="1"/>
      <w:numFmt w:val="bullet"/>
      <w:lvlText w:val=""/>
      <w:lvlJc w:val="left"/>
      <w:pPr>
        <w:tabs>
          <w:tab w:val="num" w:pos="3728"/>
        </w:tabs>
        <w:ind w:left="3728" w:hanging="360"/>
      </w:pPr>
      <w:rPr>
        <w:rFonts w:ascii="Symbol" w:hAnsi="Symbol" w:hint="default"/>
      </w:rPr>
    </w:lvl>
    <w:lvl w:ilvl="4" w:tplc="04050003" w:tentative="1">
      <w:start w:val="1"/>
      <w:numFmt w:val="bullet"/>
      <w:lvlText w:val="o"/>
      <w:lvlJc w:val="left"/>
      <w:pPr>
        <w:tabs>
          <w:tab w:val="num" w:pos="4448"/>
        </w:tabs>
        <w:ind w:left="4448" w:hanging="360"/>
      </w:pPr>
      <w:rPr>
        <w:rFonts w:ascii="Courier New" w:hAnsi="Courier New" w:hint="default"/>
      </w:rPr>
    </w:lvl>
    <w:lvl w:ilvl="5" w:tplc="04050005" w:tentative="1">
      <w:start w:val="1"/>
      <w:numFmt w:val="bullet"/>
      <w:lvlText w:val=""/>
      <w:lvlJc w:val="left"/>
      <w:pPr>
        <w:tabs>
          <w:tab w:val="num" w:pos="5168"/>
        </w:tabs>
        <w:ind w:left="5168" w:hanging="360"/>
      </w:pPr>
      <w:rPr>
        <w:rFonts w:ascii="Wingdings" w:hAnsi="Wingdings" w:hint="default"/>
      </w:rPr>
    </w:lvl>
    <w:lvl w:ilvl="6" w:tplc="04050001" w:tentative="1">
      <w:start w:val="1"/>
      <w:numFmt w:val="bullet"/>
      <w:lvlText w:val=""/>
      <w:lvlJc w:val="left"/>
      <w:pPr>
        <w:tabs>
          <w:tab w:val="num" w:pos="5888"/>
        </w:tabs>
        <w:ind w:left="5888" w:hanging="360"/>
      </w:pPr>
      <w:rPr>
        <w:rFonts w:ascii="Symbol" w:hAnsi="Symbol" w:hint="default"/>
      </w:rPr>
    </w:lvl>
    <w:lvl w:ilvl="7" w:tplc="04050003" w:tentative="1">
      <w:start w:val="1"/>
      <w:numFmt w:val="bullet"/>
      <w:lvlText w:val="o"/>
      <w:lvlJc w:val="left"/>
      <w:pPr>
        <w:tabs>
          <w:tab w:val="num" w:pos="6608"/>
        </w:tabs>
        <w:ind w:left="6608" w:hanging="360"/>
      </w:pPr>
      <w:rPr>
        <w:rFonts w:ascii="Courier New" w:hAnsi="Courier New" w:hint="default"/>
      </w:rPr>
    </w:lvl>
    <w:lvl w:ilvl="8" w:tplc="04050005" w:tentative="1">
      <w:start w:val="1"/>
      <w:numFmt w:val="bullet"/>
      <w:lvlText w:val=""/>
      <w:lvlJc w:val="left"/>
      <w:pPr>
        <w:tabs>
          <w:tab w:val="num" w:pos="7328"/>
        </w:tabs>
        <w:ind w:left="7328" w:hanging="360"/>
      </w:pPr>
      <w:rPr>
        <w:rFonts w:ascii="Wingdings" w:hAnsi="Wingdings" w:hint="default"/>
      </w:rPr>
    </w:lvl>
  </w:abstractNum>
  <w:abstractNum w:abstractNumId="14">
    <w:nsid w:val="4A6553C2"/>
    <w:multiLevelType w:val="hybridMultilevel"/>
    <w:tmpl w:val="F238ED06"/>
    <w:lvl w:ilvl="0" w:tplc="AFD4F0C0">
      <w:start w:val="1"/>
      <w:numFmt w:val="lowerLetter"/>
      <w:lvlText w:val="%1)"/>
      <w:lvlJc w:val="left"/>
      <w:pPr>
        <w:ind w:left="717" w:hanging="360"/>
      </w:pPr>
      <w:rPr>
        <w:rFonts w:ascii="Arial Narrow" w:hAnsi="Arial Narrow" w:hint="default"/>
        <w:b w:val="0"/>
        <w:i w:val="0"/>
        <w:sz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4E7639C1"/>
    <w:multiLevelType w:val="hybridMultilevel"/>
    <w:tmpl w:val="A06250CA"/>
    <w:lvl w:ilvl="0" w:tplc="EED86AE8">
      <w:numFmt w:val="bullet"/>
      <w:lvlText w:val="-"/>
      <w:lvlJc w:val="left"/>
      <w:pPr>
        <w:ind w:left="720" w:hanging="360"/>
      </w:pPr>
      <w:rPr>
        <w:rFonts w:ascii="Arial Narrow" w:eastAsia="Times New Roman"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59F71CAD"/>
    <w:multiLevelType w:val="hybridMultilevel"/>
    <w:tmpl w:val="B6FC786C"/>
    <w:lvl w:ilvl="0" w:tplc="EED86AE8">
      <w:numFmt w:val="bullet"/>
      <w:lvlText w:val="-"/>
      <w:lvlJc w:val="left"/>
      <w:pPr>
        <w:ind w:left="720" w:hanging="360"/>
      </w:pPr>
      <w:rPr>
        <w:rFonts w:ascii="Arial Narrow" w:eastAsia="Times New Roman" w:hAnsi="Arial Narrow"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5C0158A8"/>
    <w:multiLevelType w:val="hybridMultilevel"/>
    <w:tmpl w:val="4AA64C1C"/>
    <w:lvl w:ilvl="0" w:tplc="841A6370">
      <w:start w:val="1"/>
      <w:numFmt w:val="bullet"/>
      <w:pStyle w:val="pismostandard"/>
      <w:lvlText w:val="o"/>
      <w:lvlJc w:val="left"/>
      <w:pPr>
        <w:ind w:left="1077" w:hanging="360"/>
      </w:pPr>
      <w:rPr>
        <w:rFonts w:ascii="Courier New" w:hAnsi="Courier New" w:cs="Courier New"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8">
    <w:nsid w:val="5D526E03"/>
    <w:multiLevelType w:val="hybridMultilevel"/>
    <w:tmpl w:val="47F4DB14"/>
    <w:lvl w:ilvl="0" w:tplc="6D42EE94">
      <w:start w:val="1"/>
      <w:numFmt w:val="bullet"/>
      <w:lvlText w:val="-"/>
      <w:lvlJc w:val="left"/>
      <w:pPr>
        <w:tabs>
          <w:tab w:val="num" w:pos="705"/>
        </w:tabs>
        <w:ind w:left="705" w:hanging="645"/>
      </w:pPr>
      <w:rPr>
        <w:rFonts w:ascii="Times New Roman" w:eastAsia="Times New Roman" w:hAnsi="Times New Roman" w:cs="Times New Roman" w:hint="default"/>
      </w:rPr>
    </w:lvl>
    <w:lvl w:ilvl="1" w:tplc="04050003">
      <w:start w:val="1"/>
      <w:numFmt w:val="bullet"/>
      <w:lvlText w:val="o"/>
      <w:lvlJc w:val="left"/>
      <w:pPr>
        <w:tabs>
          <w:tab w:val="num" w:pos="1140"/>
        </w:tabs>
        <w:ind w:left="1140" w:hanging="360"/>
      </w:pPr>
      <w:rPr>
        <w:rFonts w:ascii="Courier New" w:hAnsi="Courier New" w:cs="Courier New" w:hint="default"/>
      </w:rPr>
    </w:lvl>
    <w:lvl w:ilvl="2" w:tplc="04050005" w:tentative="1">
      <w:start w:val="1"/>
      <w:numFmt w:val="bullet"/>
      <w:lvlText w:val=""/>
      <w:lvlJc w:val="left"/>
      <w:pPr>
        <w:tabs>
          <w:tab w:val="num" w:pos="1860"/>
        </w:tabs>
        <w:ind w:left="1860" w:hanging="360"/>
      </w:pPr>
      <w:rPr>
        <w:rFonts w:ascii="Wingdings" w:hAnsi="Wingdings" w:hint="default"/>
      </w:rPr>
    </w:lvl>
    <w:lvl w:ilvl="3" w:tplc="04050001" w:tentative="1">
      <w:start w:val="1"/>
      <w:numFmt w:val="bullet"/>
      <w:lvlText w:val=""/>
      <w:lvlJc w:val="left"/>
      <w:pPr>
        <w:tabs>
          <w:tab w:val="num" w:pos="2580"/>
        </w:tabs>
        <w:ind w:left="2580" w:hanging="360"/>
      </w:pPr>
      <w:rPr>
        <w:rFonts w:ascii="Symbol" w:hAnsi="Symbol" w:hint="default"/>
      </w:rPr>
    </w:lvl>
    <w:lvl w:ilvl="4" w:tplc="04050003" w:tentative="1">
      <w:start w:val="1"/>
      <w:numFmt w:val="bullet"/>
      <w:lvlText w:val="o"/>
      <w:lvlJc w:val="left"/>
      <w:pPr>
        <w:tabs>
          <w:tab w:val="num" w:pos="3300"/>
        </w:tabs>
        <w:ind w:left="3300" w:hanging="360"/>
      </w:pPr>
      <w:rPr>
        <w:rFonts w:ascii="Courier New" w:hAnsi="Courier New" w:cs="Courier New" w:hint="default"/>
      </w:rPr>
    </w:lvl>
    <w:lvl w:ilvl="5" w:tplc="04050005" w:tentative="1">
      <w:start w:val="1"/>
      <w:numFmt w:val="bullet"/>
      <w:lvlText w:val=""/>
      <w:lvlJc w:val="left"/>
      <w:pPr>
        <w:tabs>
          <w:tab w:val="num" w:pos="4020"/>
        </w:tabs>
        <w:ind w:left="4020" w:hanging="360"/>
      </w:pPr>
      <w:rPr>
        <w:rFonts w:ascii="Wingdings" w:hAnsi="Wingdings" w:hint="default"/>
      </w:rPr>
    </w:lvl>
    <w:lvl w:ilvl="6" w:tplc="04050001" w:tentative="1">
      <w:start w:val="1"/>
      <w:numFmt w:val="bullet"/>
      <w:lvlText w:val=""/>
      <w:lvlJc w:val="left"/>
      <w:pPr>
        <w:tabs>
          <w:tab w:val="num" w:pos="4740"/>
        </w:tabs>
        <w:ind w:left="4740" w:hanging="360"/>
      </w:pPr>
      <w:rPr>
        <w:rFonts w:ascii="Symbol" w:hAnsi="Symbol" w:hint="default"/>
      </w:rPr>
    </w:lvl>
    <w:lvl w:ilvl="7" w:tplc="04050003" w:tentative="1">
      <w:start w:val="1"/>
      <w:numFmt w:val="bullet"/>
      <w:lvlText w:val="o"/>
      <w:lvlJc w:val="left"/>
      <w:pPr>
        <w:tabs>
          <w:tab w:val="num" w:pos="5460"/>
        </w:tabs>
        <w:ind w:left="5460" w:hanging="360"/>
      </w:pPr>
      <w:rPr>
        <w:rFonts w:ascii="Courier New" w:hAnsi="Courier New" w:cs="Courier New" w:hint="default"/>
      </w:rPr>
    </w:lvl>
    <w:lvl w:ilvl="8" w:tplc="04050005" w:tentative="1">
      <w:start w:val="1"/>
      <w:numFmt w:val="bullet"/>
      <w:lvlText w:val=""/>
      <w:lvlJc w:val="left"/>
      <w:pPr>
        <w:tabs>
          <w:tab w:val="num" w:pos="6180"/>
        </w:tabs>
        <w:ind w:left="6180" w:hanging="360"/>
      </w:pPr>
      <w:rPr>
        <w:rFonts w:ascii="Wingdings" w:hAnsi="Wingdings" w:hint="default"/>
      </w:rPr>
    </w:lvl>
  </w:abstractNum>
  <w:abstractNum w:abstractNumId="19">
    <w:nsid w:val="5DAA1388"/>
    <w:multiLevelType w:val="hybridMultilevel"/>
    <w:tmpl w:val="D65C02B4"/>
    <w:lvl w:ilvl="0" w:tplc="DF9CE892">
      <w:start w:val="1"/>
      <w:numFmt w:val="lowerLetter"/>
      <w:lvlText w:val="%1)"/>
      <w:lvlJc w:val="left"/>
      <w:pPr>
        <w:ind w:left="717" w:hanging="360"/>
      </w:pPr>
      <w:rPr>
        <w:rFonts w:ascii="Arial Narrow" w:hAnsi="Arial Narrow" w:hint="default"/>
        <w:b w:val="0"/>
        <w:i w:val="0"/>
        <w:sz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5EE83591"/>
    <w:multiLevelType w:val="hybridMultilevel"/>
    <w:tmpl w:val="88ACCCA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5F9468AD"/>
    <w:multiLevelType w:val="hybridMultilevel"/>
    <w:tmpl w:val="22D6C916"/>
    <w:lvl w:ilvl="0" w:tplc="FFFFFFFF">
      <w:numFmt w:val="bullet"/>
      <w:lvlText w:val="-"/>
      <w:lvlJc w:val="left"/>
      <w:pPr>
        <w:ind w:left="644"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5FDE0524"/>
    <w:multiLevelType w:val="hybridMultilevel"/>
    <w:tmpl w:val="E0642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619E2B7F"/>
    <w:multiLevelType w:val="hybridMultilevel"/>
    <w:tmpl w:val="3292550E"/>
    <w:lvl w:ilvl="0" w:tplc="B828774A">
      <w:start w:val="1"/>
      <w:numFmt w:val="lowerLetter"/>
      <w:lvlText w:val="%1)"/>
      <w:lvlJc w:val="left"/>
      <w:pPr>
        <w:ind w:left="717" w:hanging="360"/>
      </w:pPr>
      <w:rPr>
        <w:rFonts w:ascii="Arial Narrow" w:hAnsi="Arial Narrow" w:hint="default"/>
        <w:b w:val="0"/>
        <w:i w:val="0"/>
        <w:sz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621A3F7F"/>
    <w:multiLevelType w:val="hybridMultilevel"/>
    <w:tmpl w:val="5E3CA0F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64AC76ED"/>
    <w:multiLevelType w:val="hybridMultilevel"/>
    <w:tmpl w:val="7E10B73A"/>
    <w:lvl w:ilvl="0" w:tplc="BC9094FA">
      <w:numFmt w:val="bullet"/>
      <w:lvlText w:val="-"/>
      <w:lvlJc w:val="left"/>
      <w:pPr>
        <w:tabs>
          <w:tab w:val="num" w:pos="780"/>
        </w:tabs>
        <w:ind w:left="780" w:hanging="360"/>
      </w:pPr>
      <w:rPr>
        <w:rFonts w:ascii="Arial" w:eastAsia="Times New Roman" w:hAnsi="Arial" w:cs="Arial"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6">
    <w:nsid w:val="6ABC7CEE"/>
    <w:multiLevelType w:val="hybridMultilevel"/>
    <w:tmpl w:val="2E2A6498"/>
    <w:lvl w:ilvl="0" w:tplc="04050003">
      <w:start w:val="1"/>
      <w:numFmt w:val="bullet"/>
      <w:lvlText w:val="o"/>
      <w:lvlJc w:val="left"/>
      <w:pPr>
        <w:ind w:left="1097" w:hanging="360"/>
      </w:pPr>
      <w:rPr>
        <w:rFonts w:ascii="Courier New" w:hAnsi="Courier New" w:cs="Courier New"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27">
    <w:nsid w:val="73303F9C"/>
    <w:multiLevelType w:val="multilevel"/>
    <w:tmpl w:val="E0E0A010"/>
    <w:lvl w:ilvl="0">
      <w:start w:val="1"/>
      <w:numFmt w:val="upperLetter"/>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8">
    <w:nsid w:val="73A42F3D"/>
    <w:multiLevelType w:val="hybridMultilevel"/>
    <w:tmpl w:val="C4B49F88"/>
    <w:lvl w:ilvl="0" w:tplc="7A408A9C">
      <w:start w:val="1"/>
      <w:numFmt w:val="lowerLetter"/>
      <w:pStyle w:val="Podtitul"/>
      <w:lvlText w:val="%1)"/>
      <w:lvlJc w:val="left"/>
      <w:pPr>
        <w:ind w:left="717" w:hanging="360"/>
      </w:pPr>
      <w:rPr>
        <w:rFonts w:ascii="Arial Narrow" w:hAnsi="Arial Narrow" w:hint="default"/>
        <w:b w:val="0"/>
        <w:i w:val="0"/>
        <w:sz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758C5959"/>
    <w:multiLevelType w:val="multilevel"/>
    <w:tmpl w:val="91A61FD2"/>
    <w:lvl w:ilvl="0">
      <w:start w:val="1"/>
      <w:numFmt w:val="upperLetter"/>
      <w:pStyle w:val="Nadpis1"/>
      <w:lvlText w:val="%1"/>
      <w:lvlJc w:val="left"/>
      <w:pPr>
        <w:ind w:left="432" w:hanging="432"/>
      </w:pPr>
      <w:rPr>
        <w:rFonts w:ascii="Arial Narrow" w:hAnsi="Arial Narrow" w:hint="default"/>
        <w:sz w:val="32"/>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30">
    <w:nsid w:val="7677160E"/>
    <w:multiLevelType w:val="hybridMultilevel"/>
    <w:tmpl w:val="D0108816"/>
    <w:lvl w:ilvl="0" w:tplc="BA108C86">
      <w:start w:val="1197"/>
      <w:numFmt w:val="bullet"/>
      <w:lvlText w:val="-"/>
      <w:lvlJc w:val="left"/>
      <w:pPr>
        <w:ind w:left="1620" w:hanging="360"/>
      </w:pPr>
      <w:rPr>
        <w:rFonts w:ascii="Arial Narrow" w:eastAsia="Times New Roman" w:hAnsi="Arial Narrow" w:cs="Times New Roman" w:hint="default"/>
      </w:rPr>
    </w:lvl>
    <w:lvl w:ilvl="1" w:tplc="04050003">
      <w:start w:val="1"/>
      <w:numFmt w:val="bullet"/>
      <w:lvlText w:val="o"/>
      <w:lvlJc w:val="left"/>
      <w:pPr>
        <w:ind w:left="2340" w:hanging="360"/>
      </w:pPr>
      <w:rPr>
        <w:rFonts w:ascii="Courier New" w:hAnsi="Courier New" w:cs="Courier New" w:hint="default"/>
      </w:rPr>
    </w:lvl>
    <w:lvl w:ilvl="2" w:tplc="04050005" w:tentative="1">
      <w:start w:val="1"/>
      <w:numFmt w:val="bullet"/>
      <w:lvlText w:val=""/>
      <w:lvlJc w:val="left"/>
      <w:pPr>
        <w:ind w:left="3060" w:hanging="360"/>
      </w:pPr>
      <w:rPr>
        <w:rFonts w:ascii="Wingdings" w:hAnsi="Wingdings" w:hint="default"/>
      </w:rPr>
    </w:lvl>
    <w:lvl w:ilvl="3" w:tplc="04050001" w:tentative="1">
      <w:start w:val="1"/>
      <w:numFmt w:val="bullet"/>
      <w:lvlText w:val=""/>
      <w:lvlJc w:val="left"/>
      <w:pPr>
        <w:ind w:left="3780" w:hanging="360"/>
      </w:pPr>
      <w:rPr>
        <w:rFonts w:ascii="Symbol" w:hAnsi="Symbol" w:hint="default"/>
      </w:rPr>
    </w:lvl>
    <w:lvl w:ilvl="4" w:tplc="04050003" w:tentative="1">
      <w:start w:val="1"/>
      <w:numFmt w:val="bullet"/>
      <w:lvlText w:val="o"/>
      <w:lvlJc w:val="left"/>
      <w:pPr>
        <w:ind w:left="4500" w:hanging="360"/>
      </w:pPr>
      <w:rPr>
        <w:rFonts w:ascii="Courier New" w:hAnsi="Courier New" w:cs="Courier New" w:hint="default"/>
      </w:rPr>
    </w:lvl>
    <w:lvl w:ilvl="5" w:tplc="04050005" w:tentative="1">
      <w:start w:val="1"/>
      <w:numFmt w:val="bullet"/>
      <w:lvlText w:val=""/>
      <w:lvlJc w:val="left"/>
      <w:pPr>
        <w:ind w:left="5220" w:hanging="360"/>
      </w:pPr>
      <w:rPr>
        <w:rFonts w:ascii="Wingdings" w:hAnsi="Wingdings" w:hint="default"/>
      </w:rPr>
    </w:lvl>
    <w:lvl w:ilvl="6" w:tplc="04050001" w:tentative="1">
      <w:start w:val="1"/>
      <w:numFmt w:val="bullet"/>
      <w:lvlText w:val=""/>
      <w:lvlJc w:val="left"/>
      <w:pPr>
        <w:ind w:left="5940" w:hanging="360"/>
      </w:pPr>
      <w:rPr>
        <w:rFonts w:ascii="Symbol" w:hAnsi="Symbol" w:hint="default"/>
      </w:rPr>
    </w:lvl>
    <w:lvl w:ilvl="7" w:tplc="04050003" w:tentative="1">
      <w:start w:val="1"/>
      <w:numFmt w:val="bullet"/>
      <w:lvlText w:val="o"/>
      <w:lvlJc w:val="left"/>
      <w:pPr>
        <w:ind w:left="6660" w:hanging="360"/>
      </w:pPr>
      <w:rPr>
        <w:rFonts w:ascii="Courier New" w:hAnsi="Courier New" w:cs="Courier New" w:hint="default"/>
      </w:rPr>
    </w:lvl>
    <w:lvl w:ilvl="8" w:tplc="04050005" w:tentative="1">
      <w:start w:val="1"/>
      <w:numFmt w:val="bullet"/>
      <w:lvlText w:val=""/>
      <w:lvlJc w:val="left"/>
      <w:pPr>
        <w:ind w:left="7380" w:hanging="360"/>
      </w:pPr>
      <w:rPr>
        <w:rFonts w:ascii="Wingdings" w:hAnsi="Wingdings" w:hint="default"/>
      </w:rPr>
    </w:lvl>
  </w:abstractNum>
  <w:abstractNum w:abstractNumId="31">
    <w:nsid w:val="790D2C44"/>
    <w:multiLevelType w:val="hybridMultilevel"/>
    <w:tmpl w:val="F0E8BC20"/>
    <w:lvl w:ilvl="0" w:tplc="1A72EDCA">
      <w:start w:val="2"/>
      <w:numFmt w:val="lowerLetter"/>
      <w:lvlText w:val="%1)"/>
      <w:lvlJc w:val="left"/>
      <w:pPr>
        <w:ind w:left="717" w:hanging="360"/>
      </w:pPr>
      <w:rPr>
        <w:rFonts w:ascii="Arial Narrow" w:hAnsi="Arial Narrow" w:hint="default"/>
        <w:b w:val="0"/>
        <w:i w:val="0"/>
        <w:sz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798C54C5"/>
    <w:multiLevelType w:val="multilevel"/>
    <w:tmpl w:val="8550DF46"/>
    <w:lvl w:ilvl="0">
      <w:start w:val="1"/>
      <w:numFmt w:val="decimal"/>
      <w:pStyle w:val="Normlntz1"/>
      <w:lvlText w:val="%1."/>
      <w:lvlJc w:val="left"/>
      <w:pPr>
        <w:tabs>
          <w:tab w:val="num" w:pos="1134"/>
        </w:tabs>
        <w:ind w:left="1134" w:hanging="850"/>
      </w:pPr>
    </w:lvl>
    <w:lvl w:ilvl="1">
      <w:start w:val="1"/>
      <w:numFmt w:val="decimal"/>
      <w:pStyle w:val="Normlntz2"/>
      <w:lvlText w:val="%1.%2."/>
      <w:lvlJc w:val="left"/>
      <w:pPr>
        <w:tabs>
          <w:tab w:val="num" w:pos="1134"/>
        </w:tabs>
        <w:ind w:left="1134" w:hanging="850"/>
      </w:pPr>
    </w:lvl>
    <w:lvl w:ilvl="2">
      <w:start w:val="1"/>
      <w:numFmt w:val="decimal"/>
      <w:lvlText w:val="%1.%2.%3"/>
      <w:lvlJc w:val="left"/>
      <w:pPr>
        <w:tabs>
          <w:tab w:val="num" w:pos="1134"/>
        </w:tabs>
        <w:ind w:left="1134" w:hanging="850"/>
      </w:pPr>
    </w:lvl>
    <w:lvl w:ilvl="3">
      <w:start w:val="1"/>
      <w:numFmt w:val="decimal"/>
      <w:lvlText w:val="%1.%2.%3.%4."/>
      <w:lvlJc w:val="left"/>
      <w:pPr>
        <w:tabs>
          <w:tab w:val="num" w:pos="1364"/>
        </w:tabs>
        <w:ind w:left="1134" w:hanging="850"/>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3">
    <w:nsid w:val="7B1C240A"/>
    <w:multiLevelType w:val="hybridMultilevel"/>
    <w:tmpl w:val="8B9A3C54"/>
    <w:lvl w:ilvl="0" w:tplc="04050003">
      <w:start w:val="1"/>
      <w:numFmt w:val="bullet"/>
      <w:lvlText w:val="o"/>
      <w:lvlJc w:val="left"/>
      <w:pPr>
        <w:ind w:left="1437" w:hanging="360"/>
      </w:pPr>
      <w:rPr>
        <w:rFonts w:ascii="Courier New" w:hAnsi="Courier New" w:cs="Courier New" w:hint="default"/>
      </w:rPr>
    </w:lvl>
    <w:lvl w:ilvl="1" w:tplc="04050003" w:tentative="1">
      <w:start w:val="1"/>
      <w:numFmt w:val="bullet"/>
      <w:lvlText w:val="o"/>
      <w:lvlJc w:val="left"/>
      <w:pPr>
        <w:ind w:left="2157" w:hanging="360"/>
      </w:pPr>
      <w:rPr>
        <w:rFonts w:ascii="Courier New" w:hAnsi="Courier New" w:cs="Courier New" w:hint="default"/>
      </w:rPr>
    </w:lvl>
    <w:lvl w:ilvl="2" w:tplc="04050005" w:tentative="1">
      <w:start w:val="1"/>
      <w:numFmt w:val="bullet"/>
      <w:lvlText w:val=""/>
      <w:lvlJc w:val="left"/>
      <w:pPr>
        <w:ind w:left="2877" w:hanging="360"/>
      </w:pPr>
      <w:rPr>
        <w:rFonts w:ascii="Wingdings" w:hAnsi="Wingdings" w:hint="default"/>
      </w:rPr>
    </w:lvl>
    <w:lvl w:ilvl="3" w:tplc="04050001" w:tentative="1">
      <w:start w:val="1"/>
      <w:numFmt w:val="bullet"/>
      <w:lvlText w:val=""/>
      <w:lvlJc w:val="left"/>
      <w:pPr>
        <w:ind w:left="3597" w:hanging="360"/>
      </w:pPr>
      <w:rPr>
        <w:rFonts w:ascii="Symbol" w:hAnsi="Symbol" w:hint="default"/>
      </w:rPr>
    </w:lvl>
    <w:lvl w:ilvl="4" w:tplc="04050003" w:tentative="1">
      <w:start w:val="1"/>
      <w:numFmt w:val="bullet"/>
      <w:lvlText w:val="o"/>
      <w:lvlJc w:val="left"/>
      <w:pPr>
        <w:ind w:left="4317" w:hanging="360"/>
      </w:pPr>
      <w:rPr>
        <w:rFonts w:ascii="Courier New" w:hAnsi="Courier New" w:cs="Courier New" w:hint="default"/>
      </w:rPr>
    </w:lvl>
    <w:lvl w:ilvl="5" w:tplc="04050005" w:tentative="1">
      <w:start w:val="1"/>
      <w:numFmt w:val="bullet"/>
      <w:lvlText w:val=""/>
      <w:lvlJc w:val="left"/>
      <w:pPr>
        <w:ind w:left="5037" w:hanging="360"/>
      </w:pPr>
      <w:rPr>
        <w:rFonts w:ascii="Wingdings" w:hAnsi="Wingdings" w:hint="default"/>
      </w:rPr>
    </w:lvl>
    <w:lvl w:ilvl="6" w:tplc="04050001" w:tentative="1">
      <w:start w:val="1"/>
      <w:numFmt w:val="bullet"/>
      <w:lvlText w:val=""/>
      <w:lvlJc w:val="left"/>
      <w:pPr>
        <w:ind w:left="5757" w:hanging="360"/>
      </w:pPr>
      <w:rPr>
        <w:rFonts w:ascii="Symbol" w:hAnsi="Symbol" w:hint="default"/>
      </w:rPr>
    </w:lvl>
    <w:lvl w:ilvl="7" w:tplc="04050003" w:tentative="1">
      <w:start w:val="1"/>
      <w:numFmt w:val="bullet"/>
      <w:lvlText w:val="o"/>
      <w:lvlJc w:val="left"/>
      <w:pPr>
        <w:ind w:left="6477" w:hanging="360"/>
      </w:pPr>
      <w:rPr>
        <w:rFonts w:ascii="Courier New" w:hAnsi="Courier New" w:cs="Courier New" w:hint="default"/>
      </w:rPr>
    </w:lvl>
    <w:lvl w:ilvl="8" w:tplc="04050005" w:tentative="1">
      <w:start w:val="1"/>
      <w:numFmt w:val="bullet"/>
      <w:lvlText w:val=""/>
      <w:lvlJc w:val="left"/>
      <w:pPr>
        <w:ind w:left="7197" w:hanging="360"/>
      </w:pPr>
      <w:rPr>
        <w:rFonts w:ascii="Wingdings" w:hAnsi="Wingdings" w:hint="default"/>
      </w:rPr>
    </w:lvl>
  </w:abstractNum>
  <w:abstractNum w:abstractNumId="34">
    <w:nsid w:val="7CC445CA"/>
    <w:multiLevelType w:val="multilevel"/>
    <w:tmpl w:val="401CC0FC"/>
    <w:lvl w:ilvl="0">
      <w:start w:val="1"/>
      <w:numFmt w:val="decimal"/>
      <w:pStyle w:val="FCnadpis1"/>
      <w:lvlText w:val="%1"/>
      <w:lvlJc w:val="left"/>
      <w:pPr>
        <w:tabs>
          <w:tab w:val="num" w:pos="360"/>
        </w:tabs>
        <w:ind w:left="360" w:hanging="360"/>
      </w:pPr>
      <w:rPr>
        <w:rFonts w:hint="default"/>
      </w:rPr>
    </w:lvl>
    <w:lvl w:ilvl="1">
      <w:start w:val="1"/>
      <w:numFmt w:val="decimal"/>
      <w:pStyle w:val="FCnadpis2"/>
      <w:lvlText w:val="%1.%2"/>
      <w:lvlJc w:val="left"/>
      <w:pPr>
        <w:tabs>
          <w:tab w:val="num" w:pos="1080"/>
        </w:tabs>
        <w:ind w:left="792" w:hanging="432"/>
      </w:pPr>
      <w:rPr>
        <w:rFonts w:hint="default"/>
      </w:rPr>
    </w:lvl>
    <w:lvl w:ilvl="2">
      <w:start w:val="1"/>
      <w:numFmt w:val="decimal"/>
      <w:pStyle w:val="FCnadpis3"/>
      <w:lvlText w:val="%1.%2.%3"/>
      <w:lvlJc w:val="left"/>
      <w:pPr>
        <w:tabs>
          <w:tab w:val="num" w:pos="1800"/>
        </w:tabs>
        <w:ind w:left="1224" w:hanging="504"/>
      </w:pPr>
      <w:rPr>
        <w:rFonts w:hint="default"/>
      </w:rPr>
    </w:lvl>
    <w:lvl w:ilvl="3">
      <w:start w:val="1"/>
      <w:numFmt w:val="decimal"/>
      <w:pStyle w:val="FCnadpis4"/>
      <w:lvlText w:val="%1.%2.%3.%4"/>
      <w:lvlJc w:val="left"/>
      <w:pPr>
        <w:tabs>
          <w:tab w:val="num" w:pos="2160"/>
        </w:tabs>
        <w:ind w:left="1728" w:hanging="648"/>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num w:numId="1">
    <w:abstractNumId w:val="29"/>
  </w:num>
  <w:num w:numId="2">
    <w:abstractNumId w:val="1"/>
  </w:num>
  <w:num w:numId="3">
    <w:abstractNumId w:val="23"/>
    <w:lvlOverride w:ilvl="0">
      <w:startOverride w:val="1"/>
    </w:lvlOverride>
  </w:num>
  <w:num w:numId="4">
    <w:abstractNumId w:val="23"/>
    <w:lvlOverride w:ilvl="0">
      <w:startOverride w:val="1"/>
    </w:lvlOverride>
  </w:num>
  <w:num w:numId="5">
    <w:abstractNumId w:val="23"/>
    <w:lvlOverride w:ilvl="0">
      <w:startOverride w:val="1"/>
    </w:lvlOverride>
  </w:num>
  <w:num w:numId="6">
    <w:abstractNumId w:val="23"/>
    <w:lvlOverride w:ilvl="0">
      <w:startOverride w:val="1"/>
    </w:lvlOverride>
  </w:num>
  <w:num w:numId="7">
    <w:abstractNumId w:val="17"/>
  </w:num>
  <w:num w:numId="8">
    <w:abstractNumId w:val="4"/>
  </w:num>
  <w:num w:numId="9">
    <w:abstractNumId w:val="12"/>
  </w:num>
  <w:num w:numId="10">
    <w:abstractNumId w:val="8"/>
  </w:num>
  <w:num w:numId="11">
    <w:abstractNumId w:val="7"/>
  </w:num>
  <w:num w:numId="12">
    <w:abstractNumId w:val="23"/>
    <w:lvlOverride w:ilvl="0">
      <w:startOverride w:val="1"/>
    </w:lvlOverride>
  </w:num>
  <w:num w:numId="13">
    <w:abstractNumId w:val="14"/>
  </w:num>
  <w:num w:numId="14">
    <w:abstractNumId w:val="19"/>
  </w:num>
  <w:num w:numId="15">
    <w:abstractNumId w:val="31"/>
  </w:num>
  <w:num w:numId="16">
    <w:abstractNumId w:val="6"/>
  </w:num>
  <w:num w:numId="17">
    <w:abstractNumId w:val="28"/>
  </w:num>
  <w:num w:numId="18">
    <w:abstractNumId w:val="26"/>
  </w:num>
  <w:num w:numId="19">
    <w:abstractNumId w:val="2"/>
  </w:num>
  <w:num w:numId="20">
    <w:abstractNumId w:val="32"/>
  </w:num>
  <w:num w:numId="21">
    <w:abstractNumId w:val="34"/>
  </w:num>
  <w:num w:numId="22">
    <w:abstractNumId w:val="16"/>
  </w:num>
  <w:num w:numId="23">
    <w:abstractNumId w:val="10"/>
  </w:num>
  <w:num w:numId="24">
    <w:abstractNumId w:val="33"/>
  </w:num>
  <w:num w:numId="25">
    <w:abstractNumId w:val="27"/>
  </w:num>
  <w:num w:numId="26">
    <w:abstractNumId w:val="5"/>
  </w:num>
  <w:num w:numId="27">
    <w:abstractNumId w:val="21"/>
  </w:num>
  <w:num w:numId="28">
    <w:abstractNumId w:val="15"/>
  </w:num>
  <w:num w:numId="29">
    <w:abstractNumId w:val="22"/>
  </w:num>
  <w:num w:numId="30">
    <w:abstractNumId w:val="3"/>
  </w:num>
  <w:num w:numId="31">
    <w:abstractNumId w:val="9"/>
  </w:num>
  <w:num w:numId="32">
    <w:abstractNumId w:val="18"/>
  </w:num>
  <w:num w:numId="33">
    <w:abstractNumId w:val="30"/>
  </w:num>
  <w:num w:numId="34">
    <w:abstractNumId w:val="11"/>
  </w:num>
  <w:num w:numId="35">
    <w:abstractNumId w:val="24"/>
  </w:num>
  <w:num w:numId="36">
    <w:abstractNumId w:val="25"/>
  </w:num>
  <w:num w:numId="37">
    <w:abstractNumId w:val="0"/>
  </w:num>
  <w:num w:numId="38">
    <w:abstractNumId w:val="20"/>
  </w:num>
  <w:num w:numId="39">
    <w:abstractNumId w:val="13"/>
  </w:num>
  <w:num w:numId="40">
    <w:abstractNumId w:val="2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7"/>
  <w:proofState w:spelling="clean" w:grammar="clean"/>
  <w:defaultTabStop w:val="708"/>
  <w:hyphenationZone w:val="425"/>
  <w:characterSpacingControl w:val="doNotCompress"/>
  <w:hdrShapeDefaults>
    <o:shapedefaults v:ext="edit" spidmax="819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73DE"/>
    <w:rsid w:val="00023407"/>
    <w:rsid w:val="00024127"/>
    <w:rsid w:val="00026AFF"/>
    <w:rsid w:val="00071975"/>
    <w:rsid w:val="0009220F"/>
    <w:rsid w:val="000C2D39"/>
    <w:rsid w:val="00102739"/>
    <w:rsid w:val="001A62E0"/>
    <w:rsid w:val="001B05D3"/>
    <w:rsid w:val="001D0F0B"/>
    <w:rsid w:val="001E6E96"/>
    <w:rsid w:val="001F6932"/>
    <w:rsid w:val="00257CB4"/>
    <w:rsid w:val="00263F95"/>
    <w:rsid w:val="00267143"/>
    <w:rsid w:val="00276938"/>
    <w:rsid w:val="0029103C"/>
    <w:rsid w:val="00291AA8"/>
    <w:rsid w:val="002C2C64"/>
    <w:rsid w:val="002E1C18"/>
    <w:rsid w:val="00303054"/>
    <w:rsid w:val="00330A79"/>
    <w:rsid w:val="00363D86"/>
    <w:rsid w:val="00387532"/>
    <w:rsid w:val="003E60EB"/>
    <w:rsid w:val="003F7993"/>
    <w:rsid w:val="004048D7"/>
    <w:rsid w:val="004246AB"/>
    <w:rsid w:val="004475B9"/>
    <w:rsid w:val="004742DE"/>
    <w:rsid w:val="004B3B30"/>
    <w:rsid w:val="004F1C70"/>
    <w:rsid w:val="0052545E"/>
    <w:rsid w:val="00555708"/>
    <w:rsid w:val="00566996"/>
    <w:rsid w:val="00581792"/>
    <w:rsid w:val="005B41A5"/>
    <w:rsid w:val="005B6BC8"/>
    <w:rsid w:val="005C3295"/>
    <w:rsid w:val="005E374D"/>
    <w:rsid w:val="005F6D6F"/>
    <w:rsid w:val="006034FF"/>
    <w:rsid w:val="00603ED8"/>
    <w:rsid w:val="00625BEA"/>
    <w:rsid w:val="006347AF"/>
    <w:rsid w:val="006458A8"/>
    <w:rsid w:val="00647893"/>
    <w:rsid w:val="006531E7"/>
    <w:rsid w:val="00663245"/>
    <w:rsid w:val="006656F7"/>
    <w:rsid w:val="006710C5"/>
    <w:rsid w:val="006A3A55"/>
    <w:rsid w:val="006A7147"/>
    <w:rsid w:val="007358A5"/>
    <w:rsid w:val="007915DC"/>
    <w:rsid w:val="007A386F"/>
    <w:rsid w:val="007B6F3A"/>
    <w:rsid w:val="007F080A"/>
    <w:rsid w:val="00801699"/>
    <w:rsid w:val="00812DE6"/>
    <w:rsid w:val="00817306"/>
    <w:rsid w:val="00831D38"/>
    <w:rsid w:val="00835158"/>
    <w:rsid w:val="008373DE"/>
    <w:rsid w:val="00840217"/>
    <w:rsid w:val="00845726"/>
    <w:rsid w:val="0087174E"/>
    <w:rsid w:val="00875441"/>
    <w:rsid w:val="00893219"/>
    <w:rsid w:val="008B176C"/>
    <w:rsid w:val="008C0A3A"/>
    <w:rsid w:val="008D2CCB"/>
    <w:rsid w:val="008F3A0C"/>
    <w:rsid w:val="00914816"/>
    <w:rsid w:val="00926E6C"/>
    <w:rsid w:val="0094116E"/>
    <w:rsid w:val="009437BD"/>
    <w:rsid w:val="00965B80"/>
    <w:rsid w:val="009744A4"/>
    <w:rsid w:val="009933D8"/>
    <w:rsid w:val="00993F0E"/>
    <w:rsid w:val="009C1C5B"/>
    <w:rsid w:val="009D4E43"/>
    <w:rsid w:val="009D7165"/>
    <w:rsid w:val="00A747AD"/>
    <w:rsid w:val="00A76288"/>
    <w:rsid w:val="00AB75C4"/>
    <w:rsid w:val="00AE667E"/>
    <w:rsid w:val="00B27A49"/>
    <w:rsid w:val="00B32826"/>
    <w:rsid w:val="00B51E1C"/>
    <w:rsid w:val="00B7233C"/>
    <w:rsid w:val="00B95747"/>
    <w:rsid w:val="00BA4797"/>
    <w:rsid w:val="00BC7C94"/>
    <w:rsid w:val="00BE61C6"/>
    <w:rsid w:val="00C27EBF"/>
    <w:rsid w:val="00C329A2"/>
    <w:rsid w:val="00C333E8"/>
    <w:rsid w:val="00C46F4B"/>
    <w:rsid w:val="00C472B9"/>
    <w:rsid w:val="00C6687C"/>
    <w:rsid w:val="00CA3DF3"/>
    <w:rsid w:val="00CC2E71"/>
    <w:rsid w:val="00D23444"/>
    <w:rsid w:val="00D600FC"/>
    <w:rsid w:val="00D72E8D"/>
    <w:rsid w:val="00D8571C"/>
    <w:rsid w:val="00DA2BF3"/>
    <w:rsid w:val="00DC7227"/>
    <w:rsid w:val="00DF1DBB"/>
    <w:rsid w:val="00E0152F"/>
    <w:rsid w:val="00E215D7"/>
    <w:rsid w:val="00E62B06"/>
    <w:rsid w:val="00E76546"/>
    <w:rsid w:val="00E809C5"/>
    <w:rsid w:val="00E84F13"/>
    <w:rsid w:val="00EB3F9F"/>
    <w:rsid w:val="00EC5F19"/>
    <w:rsid w:val="00EC7E4E"/>
    <w:rsid w:val="00F1367D"/>
    <w:rsid w:val="00F60C4C"/>
    <w:rsid w:val="00F62780"/>
    <w:rsid w:val="00F9556B"/>
    <w:rsid w:val="00FA1F42"/>
    <w:rsid w:val="00FB3581"/>
    <w:rsid w:val="00FE07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14:docId w14:val="769D1D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Variabl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458A8"/>
    <w:pPr>
      <w:spacing w:after="0"/>
      <w:ind w:left="737"/>
      <w:jc w:val="both"/>
    </w:pPr>
    <w:rPr>
      <w:rFonts w:ascii="Arial Narrow" w:hAnsi="Arial Narrow"/>
    </w:rPr>
  </w:style>
  <w:style w:type="paragraph" w:styleId="Nadpis1">
    <w:name w:val="heading 1"/>
    <w:basedOn w:val="Normln"/>
    <w:next w:val="Normln"/>
    <w:link w:val="Nadpis1Char"/>
    <w:uiPriority w:val="9"/>
    <w:qFormat/>
    <w:rsid w:val="004048D7"/>
    <w:pPr>
      <w:keepNext/>
      <w:keepLines/>
      <w:numPr>
        <w:numId w:val="1"/>
      </w:numPr>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276938"/>
    <w:pPr>
      <w:keepNext/>
      <w:keepLines/>
      <w:numPr>
        <w:ilvl w:val="1"/>
        <w:numId w:val="1"/>
      </w:numPr>
      <w:spacing w:before="200"/>
      <w:outlineLvl w:val="1"/>
    </w:pPr>
    <w:rPr>
      <w:rFonts w:eastAsiaTheme="majorEastAsia" w:cstheme="majorBidi"/>
      <w:b/>
      <w:bCs/>
      <w:sz w:val="28"/>
      <w:szCs w:val="26"/>
    </w:rPr>
  </w:style>
  <w:style w:type="paragraph" w:styleId="Nadpis3">
    <w:name w:val="heading 3"/>
    <w:basedOn w:val="Normln"/>
    <w:next w:val="Normln"/>
    <w:link w:val="Nadpis3Char"/>
    <w:uiPriority w:val="9"/>
    <w:unhideWhenUsed/>
    <w:qFormat/>
    <w:rsid w:val="004048D7"/>
    <w:pPr>
      <w:keepNext/>
      <w:keepLines/>
      <w:numPr>
        <w:ilvl w:val="2"/>
        <w:numId w:val="1"/>
      </w:numPr>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semiHidden/>
    <w:unhideWhenUsed/>
    <w:qFormat/>
    <w:rsid w:val="004048D7"/>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nhideWhenUsed/>
    <w:qFormat/>
    <w:rsid w:val="004048D7"/>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nhideWhenUsed/>
    <w:qFormat/>
    <w:rsid w:val="004048D7"/>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nhideWhenUsed/>
    <w:qFormat/>
    <w:rsid w:val="004048D7"/>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nhideWhenUsed/>
    <w:qFormat/>
    <w:rsid w:val="004048D7"/>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nhideWhenUsed/>
    <w:qFormat/>
    <w:rsid w:val="004048D7"/>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4048D7"/>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uiPriority w:val="9"/>
    <w:rsid w:val="00276938"/>
    <w:rPr>
      <w:rFonts w:ascii="Arial Narrow" w:eastAsiaTheme="majorEastAsia" w:hAnsi="Arial Narrow" w:cstheme="majorBidi"/>
      <w:b/>
      <w:bCs/>
      <w:sz w:val="28"/>
      <w:szCs w:val="26"/>
    </w:rPr>
  </w:style>
  <w:style w:type="character" w:customStyle="1" w:styleId="Nadpis3Char">
    <w:name w:val="Nadpis 3 Char"/>
    <w:basedOn w:val="Standardnpsmoodstavce"/>
    <w:link w:val="Nadpis3"/>
    <w:uiPriority w:val="9"/>
    <w:rsid w:val="004048D7"/>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4048D7"/>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semiHidden/>
    <w:rsid w:val="004048D7"/>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4048D7"/>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4048D7"/>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4048D7"/>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4048D7"/>
    <w:rPr>
      <w:rFonts w:asciiTheme="majorHAnsi" w:eastAsiaTheme="majorEastAsia" w:hAnsiTheme="majorHAnsi" w:cstheme="majorBidi"/>
      <w:i/>
      <w:iCs/>
      <w:color w:val="404040" w:themeColor="text1" w:themeTint="BF"/>
      <w:sz w:val="20"/>
      <w:szCs w:val="20"/>
    </w:rPr>
  </w:style>
  <w:style w:type="paragraph" w:styleId="Odstavecseseznamem">
    <w:name w:val="List Paragraph"/>
    <w:basedOn w:val="Normln"/>
    <w:uiPriority w:val="34"/>
    <w:qFormat/>
    <w:rsid w:val="007B6F3A"/>
    <w:pPr>
      <w:spacing w:before="120"/>
      <w:ind w:left="720"/>
      <w:contextualSpacing/>
    </w:pPr>
    <w:rPr>
      <w:b/>
    </w:rPr>
  </w:style>
  <w:style w:type="paragraph" w:styleId="Zhlav">
    <w:name w:val="header"/>
    <w:basedOn w:val="Normln"/>
    <w:link w:val="ZhlavChar"/>
    <w:uiPriority w:val="99"/>
    <w:unhideWhenUsed/>
    <w:rsid w:val="00291AA8"/>
    <w:pPr>
      <w:tabs>
        <w:tab w:val="center" w:pos="4536"/>
        <w:tab w:val="right" w:pos="9072"/>
      </w:tabs>
      <w:spacing w:line="240" w:lineRule="auto"/>
    </w:pPr>
  </w:style>
  <w:style w:type="character" w:customStyle="1" w:styleId="ZhlavChar">
    <w:name w:val="Záhlaví Char"/>
    <w:basedOn w:val="Standardnpsmoodstavce"/>
    <w:link w:val="Zhlav"/>
    <w:uiPriority w:val="99"/>
    <w:rsid w:val="00291AA8"/>
  </w:style>
  <w:style w:type="paragraph" w:styleId="Zpat">
    <w:name w:val="footer"/>
    <w:basedOn w:val="Normln"/>
    <w:link w:val="ZpatChar"/>
    <w:unhideWhenUsed/>
    <w:rsid w:val="00291AA8"/>
    <w:pPr>
      <w:tabs>
        <w:tab w:val="center" w:pos="4536"/>
        <w:tab w:val="right" w:pos="9072"/>
      </w:tabs>
      <w:spacing w:line="240" w:lineRule="auto"/>
    </w:pPr>
  </w:style>
  <w:style w:type="character" w:customStyle="1" w:styleId="ZpatChar">
    <w:name w:val="Zápatí Char"/>
    <w:basedOn w:val="Standardnpsmoodstavce"/>
    <w:link w:val="Zpat"/>
    <w:uiPriority w:val="99"/>
    <w:rsid w:val="00291AA8"/>
  </w:style>
  <w:style w:type="paragraph" w:styleId="Podtitul">
    <w:name w:val="Subtitle"/>
    <w:basedOn w:val="Odstavecseseznamem"/>
    <w:next w:val="Normln"/>
    <w:link w:val="PodtitulChar"/>
    <w:uiPriority w:val="11"/>
    <w:qFormat/>
    <w:rsid w:val="003F7993"/>
    <w:pPr>
      <w:numPr>
        <w:numId w:val="17"/>
      </w:numPr>
    </w:pPr>
    <w:rPr>
      <w:b w:val="0"/>
    </w:rPr>
  </w:style>
  <w:style w:type="character" w:customStyle="1" w:styleId="PodtitulChar">
    <w:name w:val="Podtitul Char"/>
    <w:basedOn w:val="Standardnpsmoodstavce"/>
    <w:link w:val="Podtitul"/>
    <w:uiPriority w:val="11"/>
    <w:rsid w:val="003F7993"/>
    <w:rPr>
      <w:rFonts w:ascii="Arial Narrow" w:hAnsi="Arial Narrow"/>
    </w:rPr>
  </w:style>
  <w:style w:type="paragraph" w:styleId="Zkladntext">
    <w:name w:val="Body Text"/>
    <w:aliases w:val="termo,()odstaved,Tučný text"/>
    <w:basedOn w:val="Normln"/>
    <w:link w:val="ZkladntextChar"/>
    <w:semiHidden/>
    <w:rsid w:val="0087174E"/>
    <w:pPr>
      <w:widowControl w:val="0"/>
      <w:spacing w:before="120" w:line="240" w:lineRule="auto"/>
      <w:ind w:left="0"/>
    </w:pPr>
    <w:rPr>
      <w:rFonts w:ascii="PalmSprings" w:eastAsia="Times New Roman" w:hAnsi="PalmSprings" w:cs="Times New Roman"/>
      <w:snapToGrid w:val="0"/>
      <w:color w:val="000000"/>
      <w:sz w:val="24"/>
      <w:szCs w:val="20"/>
      <w:lang w:eastAsia="cs-CZ"/>
    </w:rPr>
  </w:style>
  <w:style w:type="character" w:customStyle="1" w:styleId="ZkladntextChar">
    <w:name w:val="Základní text Char"/>
    <w:aliases w:val="termo Char,()odstaved Char,Tučný text Char"/>
    <w:basedOn w:val="Standardnpsmoodstavce"/>
    <w:link w:val="Zkladntext"/>
    <w:semiHidden/>
    <w:rsid w:val="0087174E"/>
    <w:rPr>
      <w:rFonts w:ascii="PalmSprings" w:eastAsia="Times New Roman" w:hAnsi="PalmSprings" w:cs="Times New Roman"/>
      <w:snapToGrid w:val="0"/>
      <w:color w:val="000000"/>
      <w:sz w:val="24"/>
      <w:szCs w:val="20"/>
      <w:lang w:eastAsia="cs-CZ"/>
    </w:rPr>
  </w:style>
  <w:style w:type="paragraph" w:customStyle="1" w:styleId="Normlntz">
    <w:name w:val="Normálnítz"/>
    <w:basedOn w:val="Normln"/>
    <w:qFormat/>
    <w:rsid w:val="00B7233C"/>
    <w:pPr>
      <w:spacing w:before="120" w:line="240" w:lineRule="auto"/>
      <w:ind w:left="0"/>
    </w:pPr>
    <w:rPr>
      <w:rFonts w:ascii="PalmSprings" w:eastAsia="Times New Roman" w:hAnsi="PalmSprings" w:cs="Times New Roman"/>
      <w:sz w:val="24"/>
      <w:szCs w:val="20"/>
      <w:lang w:eastAsia="cs-CZ"/>
    </w:rPr>
  </w:style>
  <w:style w:type="paragraph" w:customStyle="1" w:styleId="pismostandard">
    <w:name w:val="_pismo_standard"/>
    <w:basedOn w:val="Zkladntextodsazen"/>
    <w:rsid w:val="00647893"/>
    <w:pPr>
      <w:numPr>
        <w:numId w:val="7"/>
      </w:numPr>
      <w:spacing w:after="0" w:line="240" w:lineRule="auto"/>
    </w:pPr>
    <w:rPr>
      <w:rFonts w:eastAsia="Times New Roman" w:cs="Times New Roman"/>
      <w:lang w:eastAsia="cs-CZ"/>
    </w:rPr>
  </w:style>
  <w:style w:type="paragraph" w:styleId="Zkladntextodsazen">
    <w:name w:val="Body Text Indent"/>
    <w:basedOn w:val="Normln"/>
    <w:link w:val="ZkladntextodsazenChar"/>
    <w:uiPriority w:val="99"/>
    <w:semiHidden/>
    <w:unhideWhenUsed/>
    <w:rsid w:val="008B176C"/>
    <w:pPr>
      <w:spacing w:after="120"/>
      <w:ind w:left="283"/>
    </w:pPr>
  </w:style>
  <w:style w:type="character" w:customStyle="1" w:styleId="ZkladntextodsazenChar">
    <w:name w:val="Základní text odsazený Char"/>
    <w:basedOn w:val="Standardnpsmoodstavce"/>
    <w:link w:val="Zkladntextodsazen"/>
    <w:uiPriority w:val="99"/>
    <w:semiHidden/>
    <w:rsid w:val="008B176C"/>
    <w:rPr>
      <w:rFonts w:ascii="Arial Narrow" w:hAnsi="Arial Narrow"/>
    </w:rPr>
  </w:style>
  <w:style w:type="character" w:styleId="PromnnHTML">
    <w:name w:val="HTML Variable"/>
    <w:rsid w:val="00363D86"/>
    <w:rPr>
      <w:b/>
      <w:bCs/>
      <w:i w:val="0"/>
      <w:iCs w:val="0"/>
    </w:rPr>
  </w:style>
  <w:style w:type="paragraph" w:styleId="Zkladntext2">
    <w:name w:val="Body Text 2"/>
    <w:basedOn w:val="Normln"/>
    <w:link w:val="Zkladntext2Char"/>
    <w:uiPriority w:val="99"/>
    <w:semiHidden/>
    <w:unhideWhenUsed/>
    <w:rsid w:val="007915DC"/>
    <w:pPr>
      <w:spacing w:after="120" w:line="480" w:lineRule="auto"/>
    </w:pPr>
  </w:style>
  <w:style w:type="character" w:customStyle="1" w:styleId="Zkladntext2Char">
    <w:name w:val="Základní text 2 Char"/>
    <w:basedOn w:val="Standardnpsmoodstavce"/>
    <w:link w:val="Zkladntext2"/>
    <w:uiPriority w:val="99"/>
    <w:semiHidden/>
    <w:rsid w:val="007915DC"/>
    <w:rPr>
      <w:rFonts w:ascii="Arial Narrow" w:hAnsi="Arial Narrow"/>
    </w:rPr>
  </w:style>
  <w:style w:type="paragraph" w:customStyle="1" w:styleId="nadpis1tz">
    <w:name w:val="nadpis_1tz"/>
    <w:next w:val="Normlntz"/>
    <w:autoRedefine/>
    <w:rsid w:val="001D0F0B"/>
    <w:pPr>
      <w:widowControl w:val="0"/>
      <w:suppressAutoHyphens/>
      <w:spacing w:after="0" w:line="240" w:lineRule="auto"/>
    </w:pPr>
    <w:rPr>
      <w:rFonts w:ascii="Arial Narrow" w:eastAsia="Times New Roman" w:hAnsi="Arial Narrow" w:cs="Times New Roman"/>
      <w:u w:val="single"/>
      <w:lang w:eastAsia="cs-CZ"/>
    </w:rPr>
  </w:style>
  <w:style w:type="paragraph" w:styleId="Textbubliny">
    <w:name w:val="Balloon Text"/>
    <w:basedOn w:val="Normln"/>
    <w:link w:val="TextbublinyChar"/>
    <w:uiPriority w:val="99"/>
    <w:semiHidden/>
    <w:unhideWhenUsed/>
    <w:rsid w:val="00D72E8D"/>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72E8D"/>
    <w:rPr>
      <w:rFonts w:ascii="Tahoma" w:hAnsi="Tahoma" w:cs="Tahoma"/>
      <w:sz w:val="16"/>
      <w:szCs w:val="16"/>
    </w:rPr>
  </w:style>
  <w:style w:type="paragraph" w:customStyle="1" w:styleId="Normlntz1">
    <w:name w:val="Normálnítz1"/>
    <w:basedOn w:val="Normln"/>
    <w:rsid w:val="00B51E1C"/>
    <w:pPr>
      <w:numPr>
        <w:numId w:val="20"/>
      </w:numPr>
      <w:tabs>
        <w:tab w:val="left" w:pos="567"/>
      </w:tabs>
      <w:spacing w:before="120" w:line="240" w:lineRule="auto"/>
      <w:ind w:left="567" w:hanging="567"/>
    </w:pPr>
    <w:rPr>
      <w:rFonts w:ascii="PalmSprings" w:eastAsia="Times New Roman" w:hAnsi="PalmSprings" w:cs="Times New Roman"/>
      <w:sz w:val="24"/>
      <w:szCs w:val="20"/>
      <w:lang w:eastAsia="cs-CZ"/>
    </w:rPr>
  </w:style>
  <w:style w:type="paragraph" w:customStyle="1" w:styleId="Normlntz2">
    <w:name w:val="Normálnítz2"/>
    <w:basedOn w:val="Normln"/>
    <w:rsid w:val="00B51E1C"/>
    <w:pPr>
      <w:numPr>
        <w:ilvl w:val="1"/>
        <w:numId w:val="20"/>
      </w:numPr>
      <w:tabs>
        <w:tab w:val="left" w:pos="567"/>
      </w:tabs>
      <w:spacing w:before="120" w:line="240" w:lineRule="auto"/>
      <w:ind w:left="567" w:hanging="567"/>
    </w:pPr>
    <w:rPr>
      <w:rFonts w:ascii="PalmSprings" w:eastAsia="Times New Roman" w:hAnsi="PalmSprings" w:cs="Times New Roman"/>
      <w:sz w:val="24"/>
      <w:szCs w:val="20"/>
      <w:lang w:eastAsia="cs-CZ"/>
    </w:rPr>
  </w:style>
  <w:style w:type="paragraph" w:customStyle="1" w:styleId="FCnadpis2">
    <w:name w:val="FC nadpis 2"/>
    <w:basedOn w:val="Normln"/>
    <w:next w:val="Normln"/>
    <w:rsid w:val="00F62780"/>
    <w:pPr>
      <w:numPr>
        <w:ilvl w:val="1"/>
        <w:numId w:val="21"/>
      </w:numPr>
      <w:spacing w:before="160" w:after="100" w:line="240" w:lineRule="auto"/>
      <w:jc w:val="left"/>
    </w:pPr>
    <w:rPr>
      <w:rFonts w:ascii="Arial" w:eastAsia="Times New Roman" w:hAnsi="Arial" w:cs="Times New Roman"/>
      <w:b/>
      <w:color w:val="005641"/>
      <w:sz w:val="28"/>
      <w:szCs w:val="28"/>
      <w:lang w:eastAsia="cs-CZ"/>
    </w:rPr>
  </w:style>
  <w:style w:type="paragraph" w:customStyle="1" w:styleId="FCnadpis1">
    <w:name w:val="FC nadpis 1"/>
    <w:basedOn w:val="Normln"/>
    <w:next w:val="Normln"/>
    <w:rsid w:val="00F62780"/>
    <w:pPr>
      <w:numPr>
        <w:numId w:val="21"/>
      </w:numPr>
      <w:spacing w:before="240" w:after="100" w:line="240" w:lineRule="auto"/>
      <w:jc w:val="left"/>
    </w:pPr>
    <w:rPr>
      <w:rFonts w:ascii="Arial" w:eastAsia="Times New Roman" w:hAnsi="Arial" w:cs="Times New Roman"/>
      <w:b/>
      <w:caps/>
      <w:color w:val="005641"/>
      <w:sz w:val="32"/>
      <w:szCs w:val="32"/>
      <w:lang w:eastAsia="cs-CZ"/>
    </w:rPr>
  </w:style>
  <w:style w:type="paragraph" w:customStyle="1" w:styleId="FCnadpis3">
    <w:name w:val="FC nadpis 3"/>
    <w:basedOn w:val="Normln"/>
    <w:next w:val="Normln"/>
    <w:rsid w:val="00F62780"/>
    <w:pPr>
      <w:numPr>
        <w:ilvl w:val="2"/>
        <w:numId w:val="21"/>
      </w:numPr>
      <w:spacing w:before="120" w:after="100" w:line="240" w:lineRule="auto"/>
      <w:jc w:val="left"/>
    </w:pPr>
    <w:rPr>
      <w:rFonts w:ascii="Arial" w:eastAsia="Times New Roman" w:hAnsi="Arial" w:cs="Times New Roman"/>
      <w:b/>
      <w:color w:val="005641"/>
      <w:sz w:val="24"/>
      <w:szCs w:val="28"/>
      <w:lang w:eastAsia="cs-CZ"/>
    </w:rPr>
  </w:style>
  <w:style w:type="paragraph" w:customStyle="1" w:styleId="FCnadpis4">
    <w:name w:val="FC nadpis 4"/>
    <w:next w:val="Normln"/>
    <w:rsid w:val="00F62780"/>
    <w:pPr>
      <w:numPr>
        <w:ilvl w:val="3"/>
        <w:numId w:val="21"/>
      </w:numPr>
      <w:spacing w:before="100" w:after="100" w:line="240" w:lineRule="auto"/>
    </w:pPr>
    <w:rPr>
      <w:rFonts w:ascii="Arial" w:eastAsia="Times New Roman" w:hAnsi="Arial" w:cs="Times New Roman"/>
      <w:b/>
      <w:color w:val="005641"/>
      <w:sz w:val="20"/>
      <w:szCs w:val="28"/>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Variabl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458A8"/>
    <w:pPr>
      <w:spacing w:after="0"/>
      <w:ind w:left="737"/>
      <w:jc w:val="both"/>
    </w:pPr>
    <w:rPr>
      <w:rFonts w:ascii="Arial Narrow" w:hAnsi="Arial Narrow"/>
    </w:rPr>
  </w:style>
  <w:style w:type="paragraph" w:styleId="Nadpis1">
    <w:name w:val="heading 1"/>
    <w:basedOn w:val="Normln"/>
    <w:next w:val="Normln"/>
    <w:link w:val="Nadpis1Char"/>
    <w:uiPriority w:val="9"/>
    <w:qFormat/>
    <w:rsid w:val="004048D7"/>
    <w:pPr>
      <w:keepNext/>
      <w:keepLines/>
      <w:numPr>
        <w:numId w:val="1"/>
      </w:numPr>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276938"/>
    <w:pPr>
      <w:keepNext/>
      <w:keepLines/>
      <w:numPr>
        <w:ilvl w:val="1"/>
        <w:numId w:val="1"/>
      </w:numPr>
      <w:spacing w:before="200"/>
      <w:outlineLvl w:val="1"/>
    </w:pPr>
    <w:rPr>
      <w:rFonts w:eastAsiaTheme="majorEastAsia" w:cstheme="majorBidi"/>
      <w:b/>
      <w:bCs/>
      <w:sz w:val="28"/>
      <w:szCs w:val="26"/>
    </w:rPr>
  </w:style>
  <w:style w:type="paragraph" w:styleId="Nadpis3">
    <w:name w:val="heading 3"/>
    <w:basedOn w:val="Normln"/>
    <w:next w:val="Normln"/>
    <w:link w:val="Nadpis3Char"/>
    <w:uiPriority w:val="9"/>
    <w:unhideWhenUsed/>
    <w:qFormat/>
    <w:rsid w:val="004048D7"/>
    <w:pPr>
      <w:keepNext/>
      <w:keepLines/>
      <w:numPr>
        <w:ilvl w:val="2"/>
        <w:numId w:val="1"/>
      </w:numPr>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semiHidden/>
    <w:unhideWhenUsed/>
    <w:qFormat/>
    <w:rsid w:val="004048D7"/>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nhideWhenUsed/>
    <w:qFormat/>
    <w:rsid w:val="004048D7"/>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nhideWhenUsed/>
    <w:qFormat/>
    <w:rsid w:val="004048D7"/>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nhideWhenUsed/>
    <w:qFormat/>
    <w:rsid w:val="004048D7"/>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nhideWhenUsed/>
    <w:qFormat/>
    <w:rsid w:val="004048D7"/>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nhideWhenUsed/>
    <w:qFormat/>
    <w:rsid w:val="004048D7"/>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4048D7"/>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uiPriority w:val="9"/>
    <w:rsid w:val="00276938"/>
    <w:rPr>
      <w:rFonts w:ascii="Arial Narrow" w:eastAsiaTheme="majorEastAsia" w:hAnsi="Arial Narrow" w:cstheme="majorBidi"/>
      <w:b/>
      <w:bCs/>
      <w:sz w:val="28"/>
      <w:szCs w:val="26"/>
    </w:rPr>
  </w:style>
  <w:style w:type="character" w:customStyle="1" w:styleId="Nadpis3Char">
    <w:name w:val="Nadpis 3 Char"/>
    <w:basedOn w:val="Standardnpsmoodstavce"/>
    <w:link w:val="Nadpis3"/>
    <w:uiPriority w:val="9"/>
    <w:rsid w:val="004048D7"/>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4048D7"/>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semiHidden/>
    <w:rsid w:val="004048D7"/>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4048D7"/>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4048D7"/>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4048D7"/>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4048D7"/>
    <w:rPr>
      <w:rFonts w:asciiTheme="majorHAnsi" w:eastAsiaTheme="majorEastAsia" w:hAnsiTheme="majorHAnsi" w:cstheme="majorBidi"/>
      <w:i/>
      <w:iCs/>
      <w:color w:val="404040" w:themeColor="text1" w:themeTint="BF"/>
      <w:sz w:val="20"/>
      <w:szCs w:val="20"/>
    </w:rPr>
  </w:style>
  <w:style w:type="paragraph" w:styleId="Odstavecseseznamem">
    <w:name w:val="List Paragraph"/>
    <w:basedOn w:val="Normln"/>
    <w:uiPriority w:val="34"/>
    <w:qFormat/>
    <w:rsid w:val="007B6F3A"/>
    <w:pPr>
      <w:spacing w:before="120"/>
      <w:ind w:left="720"/>
      <w:contextualSpacing/>
    </w:pPr>
    <w:rPr>
      <w:b/>
    </w:rPr>
  </w:style>
  <w:style w:type="paragraph" w:styleId="Zhlav">
    <w:name w:val="header"/>
    <w:basedOn w:val="Normln"/>
    <w:link w:val="ZhlavChar"/>
    <w:uiPriority w:val="99"/>
    <w:unhideWhenUsed/>
    <w:rsid w:val="00291AA8"/>
    <w:pPr>
      <w:tabs>
        <w:tab w:val="center" w:pos="4536"/>
        <w:tab w:val="right" w:pos="9072"/>
      </w:tabs>
      <w:spacing w:line="240" w:lineRule="auto"/>
    </w:pPr>
  </w:style>
  <w:style w:type="character" w:customStyle="1" w:styleId="ZhlavChar">
    <w:name w:val="Záhlaví Char"/>
    <w:basedOn w:val="Standardnpsmoodstavce"/>
    <w:link w:val="Zhlav"/>
    <w:uiPriority w:val="99"/>
    <w:rsid w:val="00291AA8"/>
  </w:style>
  <w:style w:type="paragraph" w:styleId="Zpat">
    <w:name w:val="footer"/>
    <w:basedOn w:val="Normln"/>
    <w:link w:val="ZpatChar"/>
    <w:unhideWhenUsed/>
    <w:rsid w:val="00291AA8"/>
    <w:pPr>
      <w:tabs>
        <w:tab w:val="center" w:pos="4536"/>
        <w:tab w:val="right" w:pos="9072"/>
      </w:tabs>
      <w:spacing w:line="240" w:lineRule="auto"/>
    </w:pPr>
  </w:style>
  <w:style w:type="character" w:customStyle="1" w:styleId="ZpatChar">
    <w:name w:val="Zápatí Char"/>
    <w:basedOn w:val="Standardnpsmoodstavce"/>
    <w:link w:val="Zpat"/>
    <w:uiPriority w:val="99"/>
    <w:rsid w:val="00291AA8"/>
  </w:style>
  <w:style w:type="paragraph" w:styleId="Podtitul">
    <w:name w:val="Subtitle"/>
    <w:basedOn w:val="Odstavecseseznamem"/>
    <w:next w:val="Normln"/>
    <w:link w:val="PodtitulChar"/>
    <w:uiPriority w:val="11"/>
    <w:qFormat/>
    <w:rsid w:val="003F7993"/>
    <w:pPr>
      <w:numPr>
        <w:numId w:val="17"/>
      </w:numPr>
    </w:pPr>
    <w:rPr>
      <w:b w:val="0"/>
    </w:rPr>
  </w:style>
  <w:style w:type="character" w:customStyle="1" w:styleId="PodtitulChar">
    <w:name w:val="Podtitul Char"/>
    <w:basedOn w:val="Standardnpsmoodstavce"/>
    <w:link w:val="Podtitul"/>
    <w:uiPriority w:val="11"/>
    <w:rsid w:val="003F7993"/>
    <w:rPr>
      <w:rFonts w:ascii="Arial Narrow" w:hAnsi="Arial Narrow"/>
    </w:rPr>
  </w:style>
  <w:style w:type="paragraph" w:styleId="Zkladntext">
    <w:name w:val="Body Text"/>
    <w:aliases w:val="termo,()odstaved,Tučný text"/>
    <w:basedOn w:val="Normln"/>
    <w:link w:val="ZkladntextChar"/>
    <w:semiHidden/>
    <w:rsid w:val="0087174E"/>
    <w:pPr>
      <w:widowControl w:val="0"/>
      <w:spacing w:before="120" w:line="240" w:lineRule="auto"/>
      <w:ind w:left="0"/>
    </w:pPr>
    <w:rPr>
      <w:rFonts w:ascii="PalmSprings" w:eastAsia="Times New Roman" w:hAnsi="PalmSprings" w:cs="Times New Roman"/>
      <w:snapToGrid w:val="0"/>
      <w:color w:val="000000"/>
      <w:sz w:val="24"/>
      <w:szCs w:val="20"/>
      <w:lang w:eastAsia="cs-CZ"/>
    </w:rPr>
  </w:style>
  <w:style w:type="character" w:customStyle="1" w:styleId="ZkladntextChar">
    <w:name w:val="Základní text Char"/>
    <w:aliases w:val="termo Char,()odstaved Char,Tučný text Char"/>
    <w:basedOn w:val="Standardnpsmoodstavce"/>
    <w:link w:val="Zkladntext"/>
    <w:semiHidden/>
    <w:rsid w:val="0087174E"/>
    <w:rPr>
      <w:rFonts w:ascii="PalmSprings" w:eastAsia="Times New Roman" w:hAnsi="PalmSprings" w:cs="Times New Roman"/>
      <w:snapToGrid w:val="0"/>
      <w:color w:val="000000"/>
      <w:sz w:val="24"/>
      <w:szCs w:val="20"/>
      <w:lang w:eastAsia="cs-CZ"/>
    </w:rPr>
  </w:style>
  <w:style w:type="paragraph" w:customStyle="1" w:styleId="Normlntz">
    <w:name w:val="Normálnítz"/>
    <w:basedOn w:val="Normln"/>
    <w:qFormat/>
    <w:rsid w:val="00B7233C"/>
    <w:pPr>
      <w:spacing w:before="120" w:line="240" w:lineRule="auto"/>
      <w:ind w:left="0"/>
    </w:pPr>
    <w:rPr>
      <w:rFonts w:ascii="PalmSprings" w:eastAsia="Times New Roman" w:hAnsi="PalmSprings" w:cs="Times New Roman"/>
      <w:sz w:val="24"/>
      <w:szCs w:val="20"/>
      <w:lang w:eastAsia="cs-CZ"/>
    </w:rPr>
  </w:style>
  <w:style w:type="paragraph" w:customStyle="1" w:styleId="pismostandard">
    <w:name w:val="_pismo_standard"/>
    <w:basedOn w:val="Zkladntextodsazen"/>
    <w:rsid w:val="00647893"/>
    <w:pPr>
      <w:numPr>
        <w:numId w:val="7"/>
      </w:numPr>
      <w:spacing w:after="0" w:line="240" w:lineRule="auto"/>
    </w:pPr>
    <w:rPr>
      <w:rFonts w:eastAsia="Times New Roman" w:cs="Times New Roman"/>
      <w:lang w:eastAsia="cs-CZ"/>
    </w:rPr>
  </w:style>
  <w:style w:type="paragraph" w:styleId="Zkladntextodsazen">
    <w:name w:val="Body Text Indent"/>
    <w:basedOn w:val="Normln"/>
    <w:link w:val="ZkladntextodsazenChar"/>
    <w:uiPriority w:val="99"/>
    <w:semiHidden/>
    <w:unhideWhenUsed/>
    <w:rsid w:val="008B176C"/>
    <w:pPr>
      <w:spacing w:after="120"/>
      <w:ind w:left="283"/>
    </w:pPr>
  </w:style>
  <w:style w:type="character" w:customStyle="1" w:styleId="ZkladntextodsazenChar">
    <w:name w:val="Základní text odsazený Char"/>
    <w:basedOn w:val="Standardnpsmoodstavce"/>
    <w:link w:val="Zkladntextodsazen"/>
    <w:uiPriority w:val="99"/>
    <w:semiHidden/>
    <w:rsid w:val="008B176C"/>
    <w:rPr>
      <w:rFonts w:ascii="Arial Narrow" w:hAnsi="Arial Narrow"/>
    </w:rPr>
  </w:style>
  <w:style w:type="character" w:styleId="PromnnHTML">
    <w:name w:val="HTML Variable"/>
    <w:rsid w:val="00363D86"/>
    <w:rPr>
      <w:b/>
      <w:bCs/>
      <w:i w:val="0"/>
      <w:iCs w:val="0"/>
    </w:rPr>
  </w:style>
  <w:style w:type="paragraph" w:styleId="Zkladntext2">
    <w:name w:val="Body Text 2"/>
    <w:basedOn w:val="Normln"/>
    <w:link w:val="Zkladntext2Char"/>
    <w:uiPriority w:val="99"/>
    <w:semiHidden/>
    <w:unhideWhenUsed/>
    <w:rsid w:val="007915DC"/>
    <w:pPr>
      <w:spacing w:after="120" w:line="480" w:lineRule="auto"/>
    </w:pPr>
  </w:style>
  <w:style w:type="character" w:customStyle="1" w:styleId="Zkladntext2Char">
    <w:name w:val="Základní text 2 Char"/>
    <w:basedOn w:val="Standardnpsmoodstavce"/>
    <w:link w:val="Zkladntext2"/>
    <w:uiPriority w:val="99"/>
    <w:semiHidden/>
    <w:rsid w:val="007915DC"/>
    <w:rPr>
      <w:rFonts w:ascii="Arial Narrow" w:hAnsi="Arial Narrow"/>
    </w:rPr>
  </w:style>
  <w:style w:type="paragraph" w:customStyle="1" w:styleId="nadpis1tz">
    <w:name w:val="nadpis_1tz"/>
    <w:next w:val="Normlntz"/>
    <w:autoRedefine/>
    <w:rsid w:val="001D0F0B"/>
    <w:pPr>
      <w:widowControl w:val="0"/>
      <w:suppressAutoHyphens/>
      <w:spacing w:after="0" w:line="240" w:lineRule="auto"/>
    </w:pPr>
    <w:rPr>
      <w:rFonts w:ascii="Arial Narrow" w:eastAsia="Times New Roman" w:hAnsi="Arial Narrow" w:cs="Times New Roman"/>
      <w:u w:val="single"/>
      <w:lang w:eastAsia="cs-CZ"/>
    </w:rPr>
  </w:style>
  <w:style w:type="paragraph" w:styleId="Textbubliny">
    <w:name w:val="Balloon Text"/>
    <w:basedOn w:val="Normln"/>
    <w:link w:val="TextbublinyChar"/>
    <w:uiPriority w:val="99"/>
    <w:semiHidden/>
    <w:unhideWhenUsed/>
    <w:rsid w:val="00D72E8D"/>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72E8D"/>
    <w:rPr>
      <w:rFonts w:ascii="Tahoma" w:hAnsi="Tahoma" w:cs="Tahoma"/>
      <w:sz w:val="16"/>
      <w:szCs w:val="16"/>
    </w:rPr>
  </w:style>
  <w:style w:type="paragraph" w:customStyle="1" w:styleId="Normlntz1">
    <w:name w:val="Normálnítz1"/>
    <w:basedOn w:val="Normln"/>
    <w:rsid w:val="00B51E1C"/>
    <w:pPr>
      <w:numPr>
        <w:numId w:val="20"/>
      </w:numPr>
      <w:tabs>
        <w:tab w:val="left" w:pos="567"/>
      </w:tabs>
      <w:spacing w:before="120" w:line="240" w:lineRule="auto"/>
      <w:ind w:left="567" w:hanging="567"/>
    </w:pPr>
    <w:rPr>
      <w:rFonts w:ascii="PalmSprings" w:eastAsia="Times New Roman" w:hAnsi="PalmSprings" w:cs="Times New Roman"/>
      <w:sz w:val="24"/>
      <w:szCs w:val="20"/>
      <w:lang w:eastAsia="cs-CZ"/>
    </w:rPr>
  </w:style>
  <w:style w:type="paragraph" w:customStyle="1" w:styleId="Normlntz2">
    <w:name w:val="Normálnítz2"/>
    <w:basedOn w:val="Normln"/>
    <w:rsid w:val="00B51E1C"/>
    <w:pPr>
      <w:numPr>
        <w:ilvl w:val="1"/>
        <w:numId w:val="20"/>
      </w:numPr>
      <w:tabs>
        <w:tab w:val="left" w:pos="567"/>
      </w:tabs>
      <w:spacing w:before="120" w:line="240" w:lineRule="auto"/>
      <w:ind w:left="567" w:hanging="567"/>
    </w:pPr>
    <w:rPr>
      <w:rFonts w:ascii="PalmSprings" w:eastAsia="Times New Roman" w:hAnsi="PalmSprings" w:cs="Times New Roman"/>
      <w:sz w:val="24"/>
      <w:szCs w:val="20"/>
      <w:lang w:eastAsia="cs-CZ"/>
    </w:rPr>
  </w:style>
  <w:style w:type="paragraph" w:customStyle="1" w:styleId="FCnadpis2">
    <w:name w:val="FC nadpis 2"/>
    <w:basedOn w:val="Normln"/>
    <w:next w:val="Normln"/>
    <w:rsid w:val="00F62780"/>
    <w:pPr>
      <w:numPr>
        <w:ilvl w:val="1"/>
        <w:numId w:val="21"/>
      </w:numPr>
      <w:spacing w:before="160" w:after="100" w:line="240" w:lineRule="auto"/>
      <w:jc w:val="left"/>
    </w:pPr>
    <w:rPr>
      <w:rFonts w:ascii="Arial" w:eastAsia="Times New Roman" w:hAnsi="Arial" w:cs="Times New Roman"/>
      <w:b/>
      <w:color w:val="005641"/>
      <w:sz w:val="28"/>
      <w:szCs w:val="28"/>
      <w:lang w:eastAsia="cs-CZ"/>
    </w:rPr>
  </w:style>
  <w:style w:type="paragraph" w:customStyle="1" w:styleId="FCnadpis1">
    <w:name w:val="FC nadpis 1"/>
    <w:basedOn w:val="Normln"/>
    <w:next w:val="Normln"/>
    <w:rsid w:val="00F62780"/>
    <w:pPr>
      <w:numPr>
        <w:numId w:val="21"/>
      </w:numPr>
      <w:spacing w:before="240" w:after="100" w:line="240" w:lineRule="auto"/>
      <w:jc w:val="left"/>
    </w:pPr>
    <w:rPr>
      <w:rFonts w:ascii="Arial" w:eastAsia="Times New Roman" w:hAnsi="Arial" w:cs="Times New Roman"/>
      <w:b/>
      <w:caps/>
      <w:color w:val="005641"/>
      <w:sz w:val="32"/>
      <w:szCs w:val="32"/>
      <w:lang w:eastAsia="cs-CZ"/>
    </w:rPr>
  </w:style>
  <w:style w:type="paragraph" w:customStyle="1" w:styleId="FCnadpis3">
    <w:name w:val="FC nadpis 3"/>
    <w:basedOn w:val="Normln"/>
    <w:next w:val="Normln"/>
    <w:rsid w:val="00F62780"/>
    <w:pPr>
      <w:numPr>
        <w:ilvl w:val="2"/>
        <w:numId w:val="21"/>
      </w:numPr>
      <w:spacing w:before="120" w:after="100" w:line="240" w:lineRule="auto"/>
      <w:jc w:val="left"/>
    </w:pPr>
    <w:rPr>
      <w:rFonts w:ascii="Arial" w:eastAsia="Times New Roman" w:hAnsi="Arial" w:cs="Times New Roman"/>
      <w:b/>
      <w:color w:val="005641"/>
      <w:sz w:val="24"/>
      <w:szCs w:val="28"/>
      <w:lang w:eastAsia="cs-CZ"/>
    </w:rPr>
  </w:style>
  <w:style w:type="paragraph" w:customStyle="1" w:styleId="FCnadpis4">
    <w:name w:val="FC nadpis 4"/>
    <w:next w:val="Normln"/>
    <w:rsid w:val="00F62780"/>
    <w:pPr>
      <w:numPr>
        <w:ilvl w:val="3"/>
        <w:numId w:val="21"/>
      </w:numPr>
      <w:spacing w:before="100" w:after="100" w:line="240" w:lineRule="auto"/>
    </w:pPr>
    <w:rPr>
      <w:rFonts w:ascii="Arial" w:eastAsia="Times New Roman" w:hAnsi="Arial" w:cs="Times New Roman"/>
      <w:b/>
      <w:color w:val="005641"/>
      <w:sz w:val="20"/>
      <w:szCs w:val="2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0C27A1-120F-42B9-9FEF-E93FFA7913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198</TotalTime>
  <Pages>21</Pages>
  <Words>7779</Words>
  <Characters>45898</Characters>
  <Application>Microsoft Office Word</Application>
  <DocSecurity>0</DocSecurity>
  <Lines>382</Lines>
  <Paragraphs>107</Paragraphs>
  <ScaleCrop>false</ScaleCrop>
  <HeadingPairs>
    <vt:vector size="2" baseType="variant">
      <vt:variant>
        <vt:lpstr>Název</vt:lpstr>
      </vt:variant>
      <vt:variant>
        <vt:i4>1</vt:i4>
      </vt:variant>
    </vt:vector>
  </HeadingPairs>
  <TitlesOfParts>
    <vt:vector size="1" baseType="lpstr">
      <vt:lpstr/>
    </vt:vector>
  </TitlesOfParts>
  <Company>INTAR a.s.</Company>
  <LinksUpToDate>false</LinksUpToDate>
  <CharactersWithSpaces>53570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Zdeňka Kratochvilová</dc:creator>
  <cp:lastModifiedBy>Zdeňka Kratochvilová</cp:lastModifiedBy>
  <cp:revision>4</cp:revision>
  <cp:lastPrinted>2019-11-05T08:46:00Z</cp:lastPrinted>
  <dcterms:created xsi:type="dcterms:W3CDTF">2020-06-14T13:56:00Z</dcterms:created>
  <dcterms:modified xsi:type="dcterms:W3CDTF">2020-06-17T05:43:00Z</dcterms:modified>
</cp:coreProperties>
</file>